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880"/>
      </w:tblGrid>
      <w:tr w:rsidR="004F63CC" w:rsidRPr="00825D67" w:rsidTr="00981622">
        <w:tc>
          <w:tcPr>
            <w:tcW w:w="2880" w:type="dxa"/>
          </w:tcPr>
          <w:p w:rsidR="004F63CC" w:rsidRPr="00825D67" w:rsidRDefault="004F63CC" w:rsidP="00981622">
            <w:pPr>
              <w:jc w:val="right"/>
              <w:rPr>
                <w:b/>
                <w:sz w:val="16"/>
                <w:szCs w:val="16"/>
              </w:rPr>
            </w:pPr>
            <w:r w:rsidRPr="004F63CC">
              <w:rPr>
                <w:b/>
                <w:sz w:val="16"/>
                <w:szCs w:val="16"/>
              </w:rPr>
              <w:t>Accounting Services Manager</w:t>
            </w:r>
          </w:p>
          <w:p w:rsidR="004F63CC" w:rsidRPr="00825D67" w:rsidRDefault="004F63CC" w:rsidP="00981622">
            <w:pPr>
              <w:spacing w:after="40"/>
              <w:jc w:val="right"/>
              <w:rPr>
                <w:sz w:val="16"/>
                <w:szCs w:val="16"/>
              </w:rPr>
            </w:pPr>
            <w:r w:rsidRPr="004F63CC">
              <w:rPr>
                <w:sz w:val="16"/>
                <w:szCs w:val="16"/>
              </w:rPr>
              <w:t>Patricia A. McDermott</w:t>
            </w:r>
            <w:r w:rsidR="0029297A">
              <w:rPr>
                <w:sz w:val="16"/>
                <w:szCs w:val="16"/>
              </w:rPr>
              <w:t>, CPA</w:t>
            </w:r>
          </w:p>
          <w:p w:rsidR="004F63CC" w:rsidRPr="00825D67" w:rsidRDefault="004F63CC" w:rsidP="00981622">
            <w:pPr>
              <w:jc w:val="right"/>
              <w:rPr>
                <w:b/>
                <w:sz w:val="16"/>
                <w:szCs w:val="16"/>
              </w:rPr>
            </w:pPr>
            <w:r w:rsidRPr="004F63CC">
              <w:rPr>
                <w:b/>
                <w:sz w:val="16"/>
                <w:szCs w:val="16"/>
              </w:rPr>
              <w:t>Budget &amp; Program Evaluation Manager</w:t>
            </w:r>
          </w:p>
          <w:p w:rsidR="004F63CC" w:rsidRPr="00825D67" w:rsidRDefault="004F63CC" w:rsidP="004F63CC">
            <w:pPr>
              <w:spacing w:after="40"/>
              <w:jc w:val="right"/>
              <w:rPr>
                <w:sz w:val="16"/>
                <w:szCs w:val="16"/>
              </w:rPr>
            </w:pPr>
            <w:r w:rsidRPr="004F63CC">
              <w:rPr>
                <w:sz w:val="16"/>
                <w:szCs w:val="16"/>
              </w:rPr>
              <w:t>Laura Larsen</w:t>
            </w:r>
          </w:p>
          <w:p w:rsidR="004F63CC" w:rsidRPr="00825D67" w:rsidRDefault="004F63CC" w:rsidP="00981622">
            <w:pPr>
              <w:jc w:val="right"/>
              <w:rPr>
                <w:b/>
                <w:sz w:val="16"/>
                <w:szCs w:val="16"/>
              </w:rPr>
            </w:pPr>
            <w:r w:rsidRPr="004F63CC">
              <w:rPr>
                <w:b/>
                <w:sz w:val="16"/>
                <w:szCs w:val="16"/>
              </w:rPr>
              <w:t>Risk Manager</w:t>
            </w:r>
          </w:p>
          <w:p w:rsidR="004F63CC" w:rsidRPr="00825D67" w:rsidRDefault="004F63CC" w:rsidP="00981622">
            <w:pPr>
              <w:spacing w:after="40"/>
              <w:jc w:val="right"/>
              <w:rPr>
                <w:sz w:val="16"/>
                <w:szCs w:val="16"/>
              </w:rPr>
            </w:pPr>
            <w:r w:rsidRPr="004F63CC">
              <w:rPr>
                <w:sz w:val="16"/>
                <w:szCs w:val="16"/>
              </w:rPr>
              <w:t>Eric Veum</w:t>
            </w:r>
          </w:p>
          <w:p w:rsidR="004F63CC" w:rsidRPr="00825D67" w:rsidRDefault="004F63CC" w:rsidP="00981622">
            <w:pPr>
              <w:jc w:val="right"/>
              <w:rPr>
                <w:b/>
                <w:sz w:val="16"/>
                <w:szCs w:val="16"/>
              </w:rPr>
            </w:pPr>
            <w:r>
              <w:rPr>
                <w:b/>
                <w:sz w:val="16"/>
                <w:szCs w:val="16"/>
              </w:rPr>
              <w:t>Treasury &amp; Revenue</w:t>
            </w:r>
            <w:r w:rsidRPr="00825D67">
              <w:rPr>
                <w:b/>
                <w:sz w:val="16"/>
                <w:szCs w:val="16"/>
              </w:rPr>
              <w:t xml:space="preserve"> Manager</w:t>
            </w:r>
          </w:p>
          <w:p w:rsidR="004F63CC" w:rsidRPr="00825D67" w:rsidRDefault="004F63CC" w:rsidP="00981622">
            <w:pPr>
              <w:jc w:val="right"/>
              <w:rPr>
                <w:sz w:val="16"/>
                <w:szCs w:val="16"/>
              </w:rPr>
            </w:pPr>
            <w:r>
              <w:rPr>
                <w:sz w:val="16"/>
                <w:szCs w:val="16"/>
              </w:rPr>
              <w:t>Craig Franklin</w:t>
            </w:r>
            <w:r w:rsidR="0029297A">
              <w:rPr>
                <w:sz w:val="16"/>
                <w:szCs w:val="16"/>
              </w:rPr>
              <w:t>, CPA</w:t>
            </w:r>
          </w:p>
        </w:tc>
      </w:tr>
    </w:tbl>
    <w:p w:rsidR="00D419EF" w:rsidRDefault="00C9798D" w:rsidP="00C9798D">
      <w:pPr>
        <w:pStyle w:val="Heading2"/>
      </w:pPr>
      <w:r>
        <w:rPr>
          <w:noProof/>
          <w:snapToGrid/>
        </w:rPr>
        <w:drawing>
          <wp:anchor distT="228600" distB="228600" distL="228600" distR="228600" simplePos="0" relativeHeight="251658240" behindDoc="0" locked="0" layoutInCell="1" allowOverlap="1" wp14:anchorId="3BF660F3" wp14:editId="75F22829">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B7120C">
        <w:t>Finance Department</w:t>
      </w:r>
    </w:p>
    <w:p w:rsidR="00C9798D" w:rsidRDefault="00B7120C" w:rsidP="00C9798D">
      <w:pPr>
        <w:pStyle w:val="DepartmentorDivisionHead"/>
      </w:pPr>
      <w:r w:rsidRPr="00B7120C">
        <w:t>David P. Schmiedicke, Director</w:t>
      </w:r>
    </w:p>
    <w:p w:rsidR="00C9798D" w:rsidRPr="006E7C95" w:rsidRDefault="00C9798D" w:rsidP="00C9798D">
      <w:pPr>
        <w:pStyle w:val="StreetAddressPhoneEmailWebsite"/>
        <w:rPr>
          <w:b/>
          <w:bCs/>
        </w:rPr>
      </w:pPr>
      <w:r w:rsidRPr="006E7C95">
        <w:t xml:space="preserve">City-County Building, Room </w:t>
      </w:r>
      <w:r w:rsidR="00B7120C">
        <w:t>406</w:t>
      </w:r>
    </w:p>
    <w:p w:rsidR="00C9798D" w:rsidRPr="006E7C95" w:rsidRDefault="00C9798D" w:rsidP="00C9798D">
      <w:pPr>
        <w:pStyle w:val="StreetAddressPhoneEmailWebsite"/>
        <w:rPr>
          <w:b/>
          <w:bCs/>
        </w:rPr>
      </w:pPr>
      <w:r w:rsidRPr="006E7C95">
        <w:t>210 Martin Luther King, Jr. B</w:t>
      </w:r>
      <w:r w:rsidR="00B84B08">
        <w:t>lvd.</w:t>
      </w:r>
    </w:p>
    <w:p w:rsidR="00C9798D" w:rsidRPr="006E7C95" w:rsidRDefault="00C9798D" w:rsidP="00C9798D">
      <w:pPr>
        <w:pStyle w:val="StreetAddressPhoneEmailWebsite"/>
        <w:rPr>
          <w:b/>
          <w:bCs/>
        </w:rPr>
      </w:pPr>
      <w:r w:rsidRPr="006E7C95">
        <w:t>Madison, W</w:t>
      </w:r>
      <w:r w:rsidR="00B84B08">
        <w:t>I</w:t>
      </w:r>
      <w:r w:rsidRPr="006E7C95">
        <w:t xml:space="preserve">  53703</w:t>
      </w:r>
    </w:p>
    <w:p w:rsidR="00C9798D" w:rsidRDefault="00C9798D" w:rsidP="00C9798D">
      <w:pPr>
        <w:pStyle w:val="StreetAddressPhoneEmailWebsite"/>
      </w:pPr>
      <w:r w:rsidRPr="006E7C95">
        <w:t>Phone: (608) 266-</w:t>
      </w:r>
      <w:proofErr w:type="gramStart"/>
      <w:r w:rsidR="00B7120C">
        <w:t>4671</w:t>
      </w:r>
      <w:r w:rsidR="00B84B08">
        <w:t xml:space="preserve">  |</w:t>
      </w:r>
      <w:proofErr w:type="gramEnd"/>
      <w:r w:rsidR="00B84B08">
        <w:t xml:space="preserve">  </w:t>
      </w:r>
      <w:r w:rsidRPr="006E7C95">
        <w:t>Fax: (608) 26</w:t>
      </w:r>
      <w:r w:rsidR="00B7120C">
        <w:t>7-8705</w:t>
      </w:r>
    </w:p>
    <w:p w:rsidR="00C9798D" w:rsidRDefault="00E24C38" w:rsidP="00C9798D">
      <w:pPr>
        <w:pStyle w:val="StreetAddressPhoneEmailWebsite"/>
      </w:pPr>
      <w:hyperlink r:id="rId8" w:history="1">
        <w:r w:rsidR="00B7120C" w:rsidRPr="00126DEB">
          <w:rPr>
            <w:rStyle w:val="Hyperlink"/>
          </w:rPr>
          <w:t>finance@cityofmadison.com</w:t>
        </w:r>
      </w:hyperlink>
    </w:p>
    <w:p w:rsidR="00C9798D" w:rsidRPr="00B84B08" w:rsidRDefault="00E24C38" w:rsidP="00C9798D">
      <w:pPr>
        <w:pStyle w:val="StreetAddressPhoneEmailWebsite"/>
      </w:pPr>
      <w:hyperlink r:id="rId9" w:history="1">
        <w:proofErr w:type="gramStart"/>
        <w:r w:rsidR="00B7120C">
          <w:rPr>
            <w:rStyle w:val="Hyperlink"/>
          </w:rPr>
          <w:t>cityofmadison.com/finance</w:t>
        </w:r>
        <w:proofErr w:type="gramEnd"/>
      </w:hyperlink>
    </w:p>
    <w:p w:rsidR="006E7C95" w:rsidRDefault="006E7C95" w:rsidP="00C16EE9"/>
    <w:p w:rsidR="00B84B08" w:rsidRPr="006E7C95" w:rsidRDefault="00B84B08" w:rsidP="00C16EE9"/>
    <w:p w:rsidR="00D419EF" w:rsidRPr="006E7C95" w:rsidRDefault="00D419EF"/>
    <w:p w:rsidR="001C3024" w:rsidRDefault="00583918" w:rsidP="00583918">
      <w:pPr>
        <w:tabs>
          <w:tab w:val="left" w:pos="1440"/>
        </w:tabs>
      </w:pPr>
      <w:r>
        <w:t>DATE:</w:t>
      </w:r>
      <w:r>
        <w:tab/>
      </w:r>
      <w:r w:rsidR="00D419EF">
        <w:fldChar w:fldCharType="begin"/>
      </w:r>
      <w:r w:rsidR="00D419EF">
        <w:instrText xml:space="preserve"> TIME \@ "MMMM d, yyyy" </w:instrText>
      </w:r>
      <w:r w:rsidR="00D419EF">
        <w:fldChar w:fldCharType="separate"/>
      </w:r>
      <w:r w:rsidR="006929A2">
        <w:rPr>
          <w:noProof/>
        </w:rPr>
        <w:t>June 11, 2020</w:t>
      </w:r>
      <w:r w:rsidR="00D419EF">
        <w:fldChar w:fldCharType="end"/>
      </w:r>
    </w:p>
    <w:p w:rsidR="00583918" w:rsidRDefault="00583918" w:rsidP="00583918">
      <w:bookmarkStart w:id="0" w:name="start"/>
    </w:p>
    <w:p w:rsidR="00583918" w:rsidRDefault="00583918" w:rsidP="00583918">
      <w:pPr>
        <w:tabs>
          <w:tab w:val="left" w:pos="-1080"/>
          <w:tab w:val="left" w:pos="-720"/>
          <w:tab w:val="left" w:pos="1440"/>
        </w:tabs>
        <w:ind w:left="1440" w:hanging="1440"/>
      </w:pPr>
      <w:r>
        <w:rPr>
          <w:rFonts w:ascii="Arial" w:hAnsi="Arial"/>
          <w:sz w:val="19"/>
        </w:rPr>
        <w:t>TO</w:t>
      </w:r>
      <w:r>
        <w:t>:</w:t>
      </w:r>
      <w:r>
        <w:tab/>
        <w:t>Alder Rebecca Kemble</w:t>
      </w:r>
    </w:p>
    <w:p w:rsidR="00583918" w:rsidRDefault="00583918" w:rsidP="00583918">
      <w:pPr>
        <w:tabs>
          <w:tab w:val="left" w:pos="-1080"/>
          <w:tab w:val="left" w:pos="-720"/>
          <w:tab w:val="left" w:pos="1440"/>
        </w:tabs>
        <w:ind w:left="1440" w:hanging="1440"/>
      </w:pPr>
    </w:p>
    <w:p w:rsidR="00583918" w:rsidRDefault="00583918" w:rsidP="00583918">
      <w:pPr>
        <w:tabs>
          <w:tab w:val="left" w:pos="-1080"/>
          <w:tab w:val="left" w:pos="-720"/>
          <w:tab w:val="left" w:pos="1440"/>
        </w:tabs>
        <w:ind w:left="1440" w:hanging="1440"/>
      </w:pPr>
      <w:r>
        <w:rPr>
          <w:rFonts w:ascii="Arial" w:hAnsi="Arial"/>
          <w:sz w:val="19"/>
        </w:rPr>
        <w:t>FROM</w:t>
      </w:r>
      <w:r>
        <w:t>:</w:t>
      </w:r>
      <w:r>
        <w:tab/>
        <w:t>David Schmiedicke, Finance Director</w:t>
      </w:r>
    </w:p>
    <w:p w:rsidR="00583918" w:rsidRDefault="00583918" w:rsidP="00583918">
      <w:pPr>
        <w:tabs>
          <w:tab w:val="left" w:pos="-1080"/>
          <w:tab w:val="left" w:pos="-720"/>
          <w:tab w:val="left" w:pos="1440"/>
        </w:tabs>
        <w:ind w:left="1440" w:hanging="1440"/>
      </w:pPr>
      <w:r>
        <w:rPr>
          <w:rFonts w:ascii="Arial" w:hAnsi="Arial"/>
          <w:sz w:val="19"/>
        </w:rPr>
        <w:tab/>
        <w:t>Eric Veum, Risk Manager</w:t>
      </w:r>
    </w:p>
    <w:p w:rsidR="00583918" w:rsidRDefault="00583918" w:rsidP="00583918">
      <w:pPr>
        <w:tabs>
          <w:tab w:val="left" w:pos="-1080"/>
          <w:tab w:val="left" w:pos="-720"/>
          <w:tab w:val="left" w:pos="1440"/>
        </w:tabs>
        <w:ind w:left="1440" w:hanging="1440"/>
      </w:pPr>
    </w:p>
    <w:p w:rsidR="00583918" w:rsidRDefault="00583918" w:rsidP="00583918">
      <w:pPr>
        <w:tabs>
          <w:tab w:val="left" w:pos="-1080"/>
          <w:tab w:val="left" w:pos="-720"/>
          <w:tab w:val="left" w:pos="1440"/>
        </w:tabs>
        <w:ind w:left="1440" w:hanging="1440"/>
        <w:rPr>
          <w:b/>
        </w:rPr>
      </w:pPr>
      <w:r>
        <w:rPr>
          <w:rFonts w:ascii="Arial" w:hAnsi="Arial"/>
          <w:sz w:val="19"/>
        </w:rPr>
        <w:t>SUBJECT</w:t>
      </w:r>
      <w:r>
        <w:t>:</w:t>
      </w:r>
      <w:r>
        <w:tab/>
      </w:r>
      <w:r>
        <w:rPr>
          <w:b/>
          <w:bCs/>
        </w:rPr>
        <w:t>City Liability Insurance Fund Information</w:t>
      </w:r>
    </w:p>
    <w:p w:rsidR="00583918" w:rsidRDefault="00583918" w:rsidP="00583918">
      <w:pPr>
        <w:keepLines/>
      </w:pPr>
    </w:p>
    <w:p w:rsidR="00583918" w:rsidRDefault="00224846" w:rsidP="00583918">
      <w:r>
        <w:t xml:space="preserve">Below is the information you requested related to the City’s Insurance Fund and recent major </w:t>
      </w:r>
      <w:r w:rsidR="00280C10">
        <w:t>liability claims</w:t>
      </w:r>
      <w:r w:rsidR="00583918">
        <w:t>.</w:t>
      </w:r>
      <w:r w:rsidR="00656504">
        <w:t xml:space="preserve">  The City carries liability insurance coverage through the Wisconsin Municipal Mutual Insurance Company (WMMIC).  The City is a charter member of WMMIC and </w:t>
      </w:r>
      <w:r w:rsidR="00280C10">
        <w:t>owns a portion of the assets of the company.  The City pays a retention (similar to an insurance deductible) on the first $500,000 of claim costs incurred.  WMMIC pays the amount above the retention level up to $1</w:t>
      </w:r>
      <w:r w:rsidR="006929A2">
        <w:t>2</w:t>
      </w:r>
      <w:r w:rsidR="00280C10">
        <w:t xml:space="preserve"> million.  In addition to reserves it holds, WMMIC contracts with reinsurance companies to help carry a portion of the loss risk between $500,000 and $1</w:t>
      </w:r>
      <w:r w:rsidR="006929A2">
        <w:t>2</w:t>
      </w:r>
      <w:r w:rsidR="00280C10">
        <w:t xml:space="preserve"> million.  The City is responsible for liability losses that exceed $1</w:t>
      </w:r>
      <w:r w:rsidR="006929A2">
        <w:t>2</w:t>
      </w:r>
      <w:r w:rsidR="00280C10">
        <w:t xml:space="preserve"> million.</w:t>
      </w:r>
    </w:p>
    <w:p w:rsidR="00280C10" w:rsidRDefault="00280C10" w:rsidP="00583918"/>
    <w:p w:rsidR="00280C10" w:rsidRDefault="00280C10" w:rsidP="00583918">
      <w:r>
        <w:t xml:space="preserve">The graph below shows that the City experienced significant liability losses in calendar years 2012, 2014 and 2015.  Included in those years are the three Police Department cases that you referenced in your request, plus four other liability losses of over $300,000 each.  Two of the other four losses were the 2012 James Madison Park fatality and the Golf Pros case.  The other two cases remain open and the information is confidential.  Since 2015, liability losses </w:t>
      </w:r>
      <w:r w:rsidR="00916013">
        <w:t>have been</w:t>
      </w:r>
      <w:r>
        <w:t xml:space="preserve"> trending back toward historical levels.</w:t>
      </w:r>
    </w:p>
    <w:p w:rsidR="00583918" w:rsidRDefault="00583918" w:rsidP="00583918"/>
    <w:p w:rsidR="00280C10" w:rsidRDefault="00280C10" w:rsidP="00583918"/>
    <w:p w:rsidR="00583918" w:rsidRDefault="00583918" w:rsidP="00583918">
      <w:r>
        <w:rPr>
          <w:noProof/>
        </w:rPr>
        <w:drawing>
          <wp:inline distT="0" distB="0" distL="0" distR="0" wp14:anchorId="65FB9D96" wp14:editId="00D96487">
            <wp:extent cx="5682343" cy="2119745"/>
            <wp:effectExtent l="0" t="0" r="1397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3918" w:rsidRDefault="00583918" w:rsidP="00583918"/>
    <w:p w:rsidR="00583918" w:rsidRDefault="00583918" w:rsidP="00583918"/>
    <w:p w:rsidR="00280C10" w:rsidRDefault="00280C10">
      <w:pPr>
        <w:jc w:val="left"/>
      </w:pPr>
      <w:r>
        <w:br w:type="page"/>
      </w:r>
    </w:p>
    <w:p w:rsidR="00583918" w:rsidRDefault="00656504" w:rsidP="00583918">
      <w:r>
        <w:t xml:space="preserve">The graph below shows the trend in reserves, as developed by WMMIC’s actuary for the City.  The reserve is calculated at a level to pay claims </w:t>
      </w:r>
      <w:r w:rsidR="00280C10">
        <w:t xml:space="preserve">below the City’s </w:t>
      </w:r>
      <w:r>
        <w:t xml:space="preserve">retention level that have not </w:t>
      </w:r>
      <w:r w:rsidR="00AC0E70">
        <w:t>yet</w:t>
      </w:r>
      <w:r w:rsidR="00AC0E70">
        <w:t xml:space="preserve"> </w:t>
      </w:r>
      <w:r>
        <w:t>been closed or reported to the City.  As you will note,</w:t>
      </w:r>
      <w:r w:rsidR="00583918">
        <w:t xml:space="preserve"> the City’s overall reserve number and the Other Liability reserve number </w:t>
      </w:r>
      <w:r w:rsidR="00916013">
        <w:t>are</w:t>
      </w:r>
      <w:r w:rsidR="00583918">
        <w:t xml:space="preserve"> currently trending </w:t>
      </w:r>
      <w:r>
        <w:t>downward</w:t>
      </w:r>
      <w:r w:rsidR="00583918">
        <w:t xml:space="preserve">.  The Other Liability number </w:t>
      </w:r>
      <w:r w:rsidR="00280C10">
        <w:t>has</w:t>
      </w:r>
      <w:r w:rsidR="00583918">
        <w:t xml:space="preserve"> the most volatility of the three </w:t>
      </w:r>
      <w:r>
        <w:t>elements of the reserves</w:t>
      </w:r>
      <w:r w:rsidR="00583918">
        <w:t xml:space="preserve"> and includes civil rights and employment claims, among others.</w:t>
      </w:r>
    </w:p>
    <w:p w:rsidR="00907789" w:rsidRDefault="00907789" w:rsidP="00583918"/>
    <w:p w:rsidR="00907789" w:rsidRDefault="00907789" w:rsidP="00583918"/>
    <w:p w:rsidR="00583918" w:rsidRDefault="00583918" w:rsidP="00583918"/>
    <w:p w:rsidR="00583918" w:rsidRDefault="00583918" w:rsidP="00583918">
      <w:r>
        <w:rPr>
          <w:noProof/>
        </w:rPr>
        <w:drawing>
          <wp:inline distT="0" distB="0" distL="0" distR="0" wp14:anchorId="2EF24B23" wp14:editId="20394B1F">
            <wp:extent cx="5943600" cy="3271652"/>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3918" w:rsidRDefault="00583918" w:rsidP="00583918"/>
    <w:p w:rsidR="00907789" w:rsidRDefault="00907789" w:rsidP="00583918"/>
    <w:p w:rsidR="00907789" w:rsidRDefault="00907789" w:rsidP="00583918"/>
    <w:p w:rsidR="00907789" w:rsidRDefault="00907789" w:rsidP="00583918">
      <w:r>
        <w:t xml:space="preserve">The graph on the next page provides background on the financial performance of the City’s Insurance Fund from 2006 to 2019.  The primary source of revenue to the fund is insurance billings to city agencies.  Billed amounts are allocated based on an agency’s share of the city’s </w:t>
      </w:r>
      <w:r w:rsidR="006929A2">
        <w:t>budget and value of city-owned property</w:t>
      </w:r>
      <w:r>
        <w:t>, as well as liability losses incurred.  The Insurance Fund was supplemented in 2012, 2013, 2015 and 2016 through an appropriation from the General Fund.  Fund balance includes the value of the City’s ownership share in WMMIC.  The cash balance reflects the actual liquid cash on hand at the end of each fiscal year.</w:t>
      </w:r>
    </w:p>
    <w:p w:rsidR="00907789" w:rsidRDefault="00907789" w:rsidP="00583918"/>
    <w:p w:rsidR="00907789" w:rsidRDefault="00907789" w:rsidP="00583918">
      <w:r>
        <w:t>Insurance billings were reduced in 2009 in response to city budget constraints due to the Great Recession and remained at the lower level through 2011.  Supplemental General Fund appropriations in 2012 and 2013 helped to restore some of the fund and cash balances.  Fund and cash balances dropped dramatically in 2015 in response to significant liability losses and the corresponding impacts on reserve calculations, premium levels and payment of the City’s retention on claims.  Supplemental General Fund appropriations and increased billings to departments, combined with a return to more historical levels of claim activity, have helped to stabilize the Insurance Fund.</w:t>
      </w:r>
    </w:p>
    <w:p w:rsidR="00537E76" w:rsidRDefault="00907789" w:rsidP="00583918">
      <w:r>
        <w:rPr>
          <w:noProof/>
          <w:snapToGrid/>
        </w:rPr>
        <w:drawing>
          <wp:inline distT="0" distB="0" distL="0" distR="0" wp14:anchorId="5103953A" wp14:editId="1180B3AB">
            <wp:extent cx="6222670" cy="2940685"/>
            <wp:effectExtent l="0" t="0" r="698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7E76" w:rsidRDefault="00537E76" w:rsidP="00583918"/>
    <w:p w:rsidR="00583918" w:rsidRDefault="00280C10" w:rsidP="00583918">
      <w:r>
        <w:t xml:space="preserve">Below are the three claims for which you requested </w:t>
      </w:r>
      <w:r w:rsidR="00AC0E70">
        <w:t>cost</w:t>
      </w:r>
      <w:r>
        <w:t>information.  Total claim costs above the settlement amount include the City’s legal and related costs (e.g., expert witnesses)</w:t>
      </w:r>
      <w:r w:rsidR="00583918">
        <w:t>:</w:t>
      </w:r>
    </w:p>
    <w:p w:rsidR="00583918" w:rsidRDefault="00583918" w:rsidP="00583918"/>
    <w:p w:rsidR="00583918" w:rsidRPr="00656504" w:rsidRDefault="00656504" w:rsidP="00583918">
      <w:pPr>
        <w:pStyle w:val="ListParagraph"/>
        <w:numPr>
          <w:ilvl w:val="0"/>
          <w:numId w:val="1"/>
        </w:numPr>
        <w:rPr>
          <w:rFonts w:asciiTheme="minorHAnsi" w:hAnsiTheme="minorHAnsi" w:cstheme="minorHAnsi"/>
          <w:sz w:val="22"/>
        </w:rPr>
      </w:pPr>
      <w:r>
        <w:rPr>
          <w:rFonts w:asciiTheme="minorHAnsi" w:hAnsiTheme="minorHAnsi" w:cstheme="minorHAnsi"/>
          <w:sz w:val="22"/>
        </w:rPr>
        <w:t xml:space="preserve">Paul </w:t>
      </w:r>
      <w:proofErr w:type="spellStart"/>
      <w:r>
        <w:rPr>
          <w:rFonts w:asciiTheme="minorHAnsi" w:hAnsiTheme="minorHAnsi" w:cstheme="minorHAnsi"/>
          <w:sz w:val="22"/>
        </w:rPr>
        <w:t>Heenan</w:t>
      </w:r>
      <w:proofErr w:type="spellEnd"/>
      <w:r w:rsidR="00583918" w:rsidRPr="00656504">
        <w:rPr>
          <w:rFonts w:asciiTheme="minorHAnsi" w:hAnsiTheme="minorHAnsi" w:cstheme="minorHAnsi"/>
          <w:sz w:val="22"/>
        </w:rPr>
        <w:t xml:space="preserve"> – settlement amount $2,300,00</w:t>
      </w:r>
      <w:r>
        <w:rPr>
          <w:rFonts w:asciiTheme="minorHAnsi" w:hAnsiTheme="minorHAnsi" w:cstheme="minorHAnsi"/>
          <w:sz w:val="22"/>
        </w:rPr>
        <w:t>0; total claim cost $</w:t>
      </w:r>
      <w:r w:rsidRPr="006929A2">
        <w:rPr>
          <w:rFonts w:asciiTheme="minorHAnsi" w:hAnsiTheme="minorHAnsi" w:cstheme="minorHAnsi"/>
          <w:sz w:val="22"/>
        </w:rPr>
        <w:t>2,7</w:t>
      </w:r>
      <w:r w:rsidR="006929A2" w:rsidRPr="006929A2">
        <w:rPr>
          <w:rFonts w:asciiTheme="minorHAnsi" w:hAnsiTheme="minorHAnsi" w:cstheme="minorHAnsi"/>
          <w:sz w:val="22"/>
        </w:rPr>
        <w:t>7</w:t>
      </w:r>
      <w:r w:rsidRPr="006929A2">
        <w:rPr>
          <w:rFonts w:asciiTheme="minorHAnsi" w:hAnsiTheme="minorHAnsi" w:cstheme="minorHAnsi"/>
          <w:sz w:val="22"/>
        </w:rPr>
        <w:t>1,</w:t>
      </w:r>
      <w:r w:rsidR="006929A2">
        <w:rPr>
          <w:rFonts w:asciiTheme="minorHAnsi" w:hAnsiTheme="minorHAnsi" w:cstheme="minorHAnsi"/>
          <w:sz w:val="22"/>
        </w:rPr>
        <w:t>4</w:t>
      </w:r>
      <w:r w:rsidRPr="006929A2">
        <w:rPr>
          <w:rFonts w:asciiTheme="minorHAnsi" w:hAnsiTheme="minorHAnsi" w:cstheme="minorHAnsi"/>
          <w:sz w:val="22"/>
        </w:rPr>
        <w:t>76</w:t>
      </w:r>
    </w:p>
    <w:p w:rsidR="00583918" w:rsidRPr="00656504" w:rsidRDefault="00583918" w:rsidP="00583918">
      <w:pPr>
        <w:pStyle w:val="ListParagraph"/>
        <w:numPr>
          <w:ilvl w:val="0"/>
          <w:numId w:val="1"/>
        </w:numPr>
        <w:rPr>
          <w:rFonts w:asciiTheme="minorHAnsi" w:hAnsiTheme="minorHAnsi" w:cstheme="minorHAnsi"/>
          <w:sz w:val="22"/>
        </w:rPr>
      </w:pPr>
      <w:r w:rsidRPr="00656504">
        <w:rPr>
          <w:rFonts w:asciiTheme="minorHAnsi" w:hAnsiTheme="minorHAnsi" w:cstheme="minorHAnsi"/>
          <w:sz w:val="22"/>
        </w:rPr>
        <w:t xml:space="preserve">Ashley </w:t>
      </w:r>
      <w:proofErr w:type="spellStart"/>
      <w:r w:rsidRPr="00656504">
        <w:rPr>
          <w:rFonts w:asciiTheme="minorHAnsi" w:hAnsiTheme="minorHAnsi" w:cstheme="minorHAnsi"/>
          <w:sz w:val="22"/>
        </w:rPr>
        <w:t>DiPiazza</w:t>
      </w:r>
      <w:proofErr w:type="spellEnd"/>
      <w:r w:rsidRPr="00656504">
        <w:rPr>
          <w:rFonts w:asciiTheme="minorHAnsi" w:hAnsiTheme="minorHAnsi" w:cstheme="minorHAnsi"/>
          <w:sz w:val="22"/>
        </w:rPr>
        <w:t xml:space="preserve"> – settlement amount $4,250,000</w:t>
      </w:r>
      <w:r w:rsidR="00656504">
        <w:rPr>
          <w:rFonts w:asciiTheme="minorHAnsi" w:hAnsiTheme="minorHAnsi" w:cstheme="minorHAnsi"/>
          <w:sz w:val="22"/>
        </w:rPr>
        <w:t>; total claim cost $4,692,085</w:t>
      </w:r>
    </w:p>
    <w:p w:rsidR="00583918" w:rsidRPr="00656504" w:rsidRDefault="00583918" w:rsidP="00583918">
      <w:pPr>
        <w:pStyle w:val="ListParagraph"/>
        <w:numPr>
          <w:ilvl w:val="0"/>
          <w:numId w:val="1"/>
        </w:numPr>
        <w:rPr>
          <w:rFonts w:asciiTheme="minorHAnsi" w:hAnsiTheme="minorHAnsi" w:cstheme="minorHAnsi"/>
          <w:sz w:val="22"/>
        </w:rPr>
      </w:pPr>
      <w:r w:rsidRPr="00656504">
        <w:rPr>
          <w:rFonts w:asciiTheme="minorHAnsi" w:hAnsiTheme="minorHAnsi" w:cstheme="minorHAnsi"/>
          <w:sz w:val="22"/>
        </w:rPr>
        <w:t>Tony Robinson – settlement amount $3,350,000</w:t>
      </w:r>
      <w:r w:rsidR="00656504">
        <w:rPr>
          <w:rFonts w:asciiTheme="minorHAnsi" w:hAnsiTheme="minorHAnsi" w:cstheme="minorHAnsi"/>
          <w:sz w:val="22"/>
        </w:rPr>
        <w:t>; total claim cost $3,953,767</w:t>
      </w:r>
    </w:p>
    <w:p w:rsidR="00583918" w:rsidRDefault="00583918" w:rsidP="00583918"/>
    <w:p w:rsidR="00AB54A7" w:rsidRDefault="00583918" w:rsidP="00583918">
      <w:r>
        <w:t xml:space="preserve">It is difficult to quantify the impact that these losses had on </w:t>
      </w:r>
      <w:r w:rsidR="00AB54A7">
        <w:t>the City’s</w:t>
      </w:r>
      <w:r>
        <w:t xml:space="preserve"> premium.  </w:t>
      </w:r>
      <w:r w:rsidR="00656504">
        <w:t xml:space="preserve">The premium did increase in response, but the exact relationship cannot be </w:t>
      </w:r>
      <w:r w:rsidR="00916013">
        <w:t>determined</w:t>
      </w:r>
      <w:r w:rsidR="00656504">
        <w:t xml:space="preserve"> due to the extent of the factors that are included in premium calculations</w:t>
      </w:r>
      <w:r>
        <w:t xml:space="preserve">.  </w:t>
      </w:r>
      <w:r w:rsidR="00AB54A7">
        <w:t>Some of these factors are reinsurance costs (both as a result of WMMIC’s experience</w:t>
      </w:r>
      <w:r w:rsidR="006929A2">
        <w:t xml:space="preserve"> and</w:t>
      </w:r>
      <w:r w:rsidR="00AB54A7">
        <w:t xml:space="preserve"> the reinsurers’ book of business across the United States), exposures changes, retention changes (both the City’s and other WMMIC members), loss experience of other WMMIC members, and WMMIC’s administrative costs.</w:t>
      </w:r>
    </w:p>
    <w:p w:rsidR="00AB54A7" w:rsidRDefault="00AB54A7" w:rsidP="00583918"/>
    <w:p w:rsidR="00583918" w:rsidRDefault="00656504" w:rsidP="00583918">
      <w:r>
        <w:t>These losses did directly result</w:t>
      </w:r>
      <w:r w:rsidR="00583918">
        <w:t xml:space="preserve"> in the City’s retention increasing from $300,000 to $500,000 </w:t>
      </w:r>
      <w:r>
        <w:t>in the last couple of years</w:t>
      </w:r>
      <w:r w:rsidR="00583918">
        <w:t>.  Th</w:t>
      </w:r>
      <w:r>
        <w:t>is change</w:t>
      </w:r>
      <w:r w:rsidR="00583918">
        <w:t xml:space="preserve"> was an underwriting decision made by WMMIC and its board as a result of the three law enforcement claims</w:t>
      </w:r>
      <w:r>
        <w:t xml:space="preserve"> described above</w:t>
      </w:r>
      <w:r w:rsidR="00583918">
        <w:t xml:space="preserve">.  </w:t>
      </w:r>
    </w:p>
    <w:p w:rsidR="00583918" w:rsidRDefault="00583918" w:rsidP="00583918"/>
    <w:p w:rsidR="004820DC" w:rsidRDefault="00583918">
      <w:r>
        <w:t xml:space="preserve">Please let </w:t>
      </w:r>
      <w:r w:rsidR="00656504">
        <w:t>us</w:t>
      </w:r>
      <w:r>
        <w:t xml:space="preserve"> know if you have additional questions.</w:t>
      </w:r>
      <w:bookmarkEnd w:id="0"/>
    </w:p>
    <w:sectPr w:rsidR="004820DC">
      <w:headerReference w:type="default" r:id="rId13"/>
      <w:footerReference w:type="default" r:id="rId14"/>
      <w:footerReference w:type="first" r:id="rId15"/>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38" w:rsidRDefault="00E24C38" w:rsidP="00D419EF">
      <w:r>
        <w:separator/>
      </w:r>
    </w:p>
  </w:endnote>
  <w:endnote w:type="continuationSeparator" w:id="0">
    <w:p w:rsidR="00E24C38" w:rsidRDefault="00E24C38"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rPr>
        <w:sz w:val="12"/>
      </w:rPr>
    </w:pPr>
    <w:r>
      <w:rPr>
        <w:sz w:val="12"/>
      </w:rPr>
      <w:fldChar w:fldCharType="begin"/>
    </w:r>
    <w:r>
      <w:rPr>
        <w:sz w:val="12"/>
      </w:rPr>
      <w:instrText xml:space="preserve"> DATE \@ "M/d/yyyy" </w:instrText>
    </w:r>
    <w:r>
      <w:rPr>
        <w:sz w:val="12"/>
      </w:rPr>
      <w:fldChar w:fldCharType="separate"/>
    </w:r>
    <w:r w:rsidR="006929A2">
      <w:rPr>
        <w:noProof/>
        <w:sz w:val="12"/>
      </w:rPr>
      <w:t>6/11/2020</w:t>
    </w:r>
    <w:r>
      <w:rPr>
        <w:sz w:val="12"/>
      </w:rPr>
      <w:fldChar w:fldCharType="end"/>
    </w:r>
    <w:r>
      <w:rPr>
        <w:sz w:val="12"/>
      </w:rPr>
      <w:t>-</w:t>
    </w:r>
    <w:r w:rsidR="004820DC">
      <w:rPr>
        <w:sz w:val="12"/>
      </w:rPr>
      <w:fldChar w:fldCharType="begin"/>
    </w:r>
    <w:r w:rsidR="004820DC">
      <w:rPr>
        <w:sz w:val="12"/>
      </w:rPr>
      <w:instrText xml:space="preserve"> FILENAME  </w:instrText>
    </w:r>
    <w:r w:rsidR="004820DC">
      <w:rPr>
        <w:sz w:val="12"/>
      </w:rPr>
      <w:fldChar w:fldCharType="separate"/>
    </w:r>
    <w:r w:rsidR="00632E8B">
      <w:rPr>
        <w:noProof/>
        <w:sz w:val="12"/>
      </w:rPr>
      <w:t>Insurance Fund information -- Kemble -- 6-10-2020.docx</w:t>
    </w:r>
    <w:r w:rsidR="004820DC">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pPr>
    <w:r>
      <w:rPr>
        <w:sz w:val="12"/>
      </w:rPr>
      <w:fldChar w:fldCharType="begin"/>
    </w:r>
    <w:r>
      <w:rPr>
        <w:sz w:val="12"/>
      </w:rPr>
      <w:instrText xml:space="preserve"> DATE \@ "M/d/yyyy" </w:instrText>
    </w:r>
    <w:r>
      <w:rPr>
        <w:sz w:val="12"/>
      </w:rPr>
      <w:fldChar w:fldCharType="separate"/>
    </w:r>
    <w:r w:rsidR="006929A2">
      <w:rPr>
        <w:noProof/>
        <w:sz w:val="12"/>
      </w:rPr>
      <w:t>6/11/2020</w:t>
    </w:r>
    <w:r>
      <w:rPr>
        <w:sz w:val="12"/>
      </w:rPr>
      <w:fldChar w:fldCharType="end"/>
    </w:r>
    <w:r>
      <w:rPr>
        <w:sz w:val="12"/>
      </w:rPr>
      <w:t>-</w:t>
    </w:r>
    <w:r w:rsidR="005418A2">
      <w:rPr>
        <w:sz w:val="12"/>
      </w:rPr>
      <w:fldChar w:fldCharType="begin"/>
    </w:r>
    <w:r w:rsidR="005418A2">
      <w:rPr>
        <w:sz w:val="12"/>
      </w:rPr>
      <w:instrText xml:space="preserve"> FILENAME  </w:instrText>
    </w:r>
    <w:r w:rsidR="005418A2">
      <w:rPr>
        <w:sz w:val="12"/>
      </w:rPr>
      <w:fldChar w:fldCharType="separate"/>
    </w:r>
    <w:r w:rsidR="00583918">
      <w:rPr>
        <w:noProof/>
        <w:sz w:val="12"/>
      </w:rPr>
      <w:t>Document1</w:t>
    </w:r>
    <w:r w:rsidR="005418A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38" w:rsidRDefault="00E24C38" w:rsidP="00D419EF">
      <w:r>
        <w:separator/>
      </w:r>
    </w:p>
  </w:footnote>
  <w:footnote w:type="continuationSeparator" w:id="0">
    <w:p w:rsidR="00E24C38" w:rsidRDefault="00E24C38"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Header"/>
    </w:pPr>
    <w:r>
      <w:fldChar w:fldCharType="begin"/>
    </w:r>
    <w:r>
      <w:instrText xml:space="preserve"> DATE \@ "MMMM d, yyyy" \* MERGEFORMAT </w:instrText>
    </w:r>
    <w:r>
      <w:fldChar w:fldCharType="separate"/>
    </w:r>
    <w:r w:rsidR="006929A2">
      <w:rPr>
        <w:noProof/>
      </w:rPr>
      <w:t>June 11, 2020</w:t>
    </w:r>
    <w:r>
      <w:fldChar w:fldCharType="end"/>
    </w:r>
  </w:p>
  <w:p w:rsidR="00D419EF" w:rsidRDefault="00D419E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7392">
      <w:rPr>
        <w:rStyle w:val="PageNumber"/>
        <w:noProof/>
      </w:rPr>
      <w:t>3</w:t>
    </w:r>
    <w:r>
      <w:rPr>
        <w:rStyle w:val="PageNumber"/>
      </w:rPr>
      <w:fldChar w:fldCharType="end"/>
    </w:r>
  </w:p>
  <w:p w:rsidR="00D419EF" w:rsidRDefault="00D41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06DC"/>
    <w:multiLevelType w:val="hybridMultilevel"/>
    <w:tmpl w:val="B108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18"/>
    <w:rsid w:val="00044222"/>
    <w:rsid w:val="000E72BC"/>
    <w:rsid w:val="00115ABE"/>
    <w:rsid w:val="00116FB2"/>
    <w:rsid w:val="00127392"/>
    <w:rsid w:val="001C0460"/>
    <w:rsid w:val="001C3024"/>
    <w:rsid w:val="001E32F1"/>
    <w:rsid w:val="00205D1F"/>
    <w:rsid w:val="00224846"/>
    <w:rsid w:val="00280C10"/>
    <w:rsid w:val="0029297A"/>
    <w:rsid w:val="002F6FA0"/>
    <w:rsid w:val="003419C5"/>
    <w:rsid w:val="0034400F"/>
    <w:rsid w:val="003735A5"/>
    <w:rsid w:val="00375FA1"/>
    <w:rsid w:val="003F5F7C"/>
    <w:rsid w:val="00430FB6"/>
    <w:rsid w:val="004564CA"/>
    <w:rsid w:val="00474858"/>
    <w:rsid w:val="004820DC"/>
    <w:rsid w:val="004B60D4"/>
    <w:rsid w:val="004F63CC"/>
    <w:rsid w:val="00537E76"/>
    <w:rsid w:val="005418A2"/>
    <w:rsid w:val="00565420"/>
    <w:rsid w:val="00583918"/>
    <w:rsid w:val="00595272"/>
    <w:rsid w:val="00616085"/>
    <w:rsid w:val="00632E8B"/>
    <w:rsid w:val="00656504"/>
    <w:rsid w:val="00665239"/>
    <w:rsid w:val="00674A9F"/>
    <w:rsid w:val="006929A2"/>
    <w:rsid w:val="006E7C95"/>
    <w:rsid w:val="0075556A"/>
    <w:rsid w:val="00821361"/>
    <w:rsid w:val="008F3465"/>
    <w:rsid w:val="00907789"/>
    <w:rsid w:val="00916013"/>
    <w:rsid w:val="00A11174"/>
    <w:rsid w:val="00A378EB"/>
    <w:rsid w:val="00AB54A7"/>
    <w:rsid w:val="00AC0E70"/>
    <w:rsid w:val="00B115A1"/>
    <w:rsid w:val="00B4076A"/>
    <w:rsid w:val="00B7120C"/>
    <w:rsid w:val="00B84B08"/>
    <w:rsid w:val="00BE2DD4"/>
    <w:rsid w:val="00C16EE9"/>
    <w:rsid w:val="00C60812"/>
    <w:rsid w:val="00C75A65"/>
    <w:rsid w:val="00C9798D"/>
    <w:rsid w:val="00D20E99"/>
    <w:rsid w:val="00D34B1E"/>
    <w:rsid w:val="00D419EF"/>
    <w:rsid w:val="00E2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CC6F4"/>
  <w15:chartTrackingRefBased/>
  <w15:docId w15:val="{8ACCA969-5936-47DF-97C0-4C002BF0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EB"/>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qFormat/>
    <w:rsid w:val="00B84B08"/>
    <w:pPr>
      <w:keepNext/>
      <w:outlineLvl w:val="1"/>
    </w:pPr>
    <w:rPr>
      <w:rFonts w:cs="Arial"/>
      <w:b/>
      <w:bCs/>
      <w:sz w:val="28"/>
      <w:szCs w:val="28"/>
    </w:rPr>
  </w:style>
  <w:style w:type="paragraph" w:styleId="Heading3">
    <w:name w:val="heading 3"/>
    <w:basedOn w:val="Normal"/>
    <w:next w:val="Normal"/>
    <w:qFormat/>
    <w:rsid w:val="00C9798D"/>
    <w:pPr>
      <w:keepNext/>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paragraph" w:styleId="ListParagraph">
    <w:name w:val="List Paragraph"/>
    <w:basedOn w:val="Normal"/>
    <w:uiPriority w:val="34"/>
    <w:qFormat/>
    <w:rsid w:val="00583918"/>
    <w:pPr>
      <w:widowControl w:val="0"/>
      <w:snapToGrid w:val="0"/>
      <w:ind w:left="720"/>
      <w:contextualSpacing/>
    </w:pPr>
    <w:rPr>
      <w:rFonts w:ascii="Times New Roman" w:hAnsi="Times New Roman"/>
      <w:snapToGrid/>
      <w:sz w:val="23"/>
    </w:rPr>
  </w:style>
  <w:style w:type="character" w:styleId="CommentReference">
    <w:name w:val="annotation reference"/>
    <w:basedOn w:val="DefaultParagraphFont"/>
    <w:uiPriority w:val="99"/>
    <w:semiHidden/>
    <w:unhideWhenUsed/>
    <w:rsid w:val="00C75A65"/>
    <w:rPr>
      <w:sz w:val="16"/>
      <w:szCs w:val="16"/>
    </w:rPr>
  </w:style>
  <w:style w:type="paragraph" w:styleId="CommentText">
    <w:name w:val="annotation text"/>
    <w:basedOn w:val="Normal"/>
    <w:link w:val="CommentTextChar"/>
    <w:uiPriority w:val="99"/>
    <w:semiHidden/>
    <w:unhideWhenUsed/>
    <w:rsid w:val="00C75A65"/>
    <w:rPr>
      <w:sz w:val="20"/>
    </w:rPr>
  </w:style>
  <w:style w:type="character" w:customStyle="1" w:styleId="CommentTextChar">
    <w:name w:val="Comment Text Char"/>
    <w:basedOn w:val="DefaultParagraphFont"/>
    <w:link w:val="CommentText"/>
    <w:uiPriority w:val="99"/>
    <w:semiHidden/>
    <w:rsid w:val="00C75A65"/>
    <w:rPr>
      <w:rFonts w:asciiTheme="minorHAnsi" w:hAnsiTheme="minorHAnsi"/>
      <w:snapToGrid w:val="0"/>
    </w:rPr>
  </w:style>
  <w:style w:type="paragraph" w:styleId="CommentSubject">
    <w:name w:val="annotation subject"/>
    <w:basedOn w:val="CommentText"/>
    <w:next w:val="CommentText"/>
    <w:link w:val="CommentSubjectChar"/>
    <w:uiPriority w:val="99"/>
    <w:semiHidden/>
    <w:unhideWhenUsed/>
    <w:rsid w:val="00C75A65"/>
    <w:rPr>
      <w:b/>
      <w:bCs/>
    </w:rPr>
  </w:style>
  <w:style w:type="character" w:customStyle="1" w:styleId="CommentSubjectChar">
    <w:name w:val="Comment Subject Char"/>
    <w:basedOn w:val="CommentTextChar"/>
    <w:link w:val="CommentSubject"/>
    <w:uiPriority w:val="99"/>
    <w:semiHidden/>
    <w:rsid w:val="00C75A65"/>
    <w:rPr>
      <w:rFonts w:asciiTheme="minorHAnsi" w:hAnsiTheme="minorHAnsi"/>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cityofmadis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cityofmadison.com/financ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Financ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PS4\DATA4\Fnroot\Risk\Reports%20for%20Dave\Liab%202008-19%20As%20o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S4\DATA4\Fnroot\Risk\Reports%20for%20Dave\Reserves%2012-31-2011%20-%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S4\DATA4\Fnroot\Data%20History\InsuranceandWorkersComp\Insurance%20Fund%20--%202006%20to%202019%20--%20Cash-FB-Billings-GF%20appropriations%20--%206-10-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City of Madison</a:t>
            </a:r>
          </a:p>
          <a:p>
            <a:pPr>
              <a:defRPr/>
            </a:pPr>
            <a:r>
              <a:rPr lang="en-US"/>
              <a:t>Insurance Fund Liability Losses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Summary!$B$2:$B$3</c:f>
              <c:strCache>
                <c:ptCount val="2"/>
                <c:pt idx="0">
                  <c:v>As of Date</c:v>
                </c:pt>
                <c:pt idx="1">
                  <c:v>12/31/2012</c:v>
                </c:pt>
              </c:strCache>
            </c:strRef>
          </c:tx>
          <c:spPr>
            <a:solidFill>
              <a:schemeClr val="accent1"/>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Summary!$B$4:$B$15</c:f>
              <c:numCache>
                <c:formatCode>\$#,##0.00</c:formatCode>
                <c:ptCount val="12"/>
                <c:pt idx="0">
                  <c:v>454540.22</c:v>
                </c:pt>
                <c:pt idx="1">
                  <c:v>479131.08</c:v>
                </c:pt>
                <c:pt idx="2">
                  <c:v>542586.21</c:v>
                </c:pt>
                <c:pt idx="3">
                  <c:v>261550.79</c:v>
                </c:pt>
                <c:pt idx="4">
                  <c:v>705510.52</c:v>
                </c:pt>
              </c:numCache>
            </c:numRef>
          </c:val>
          <c:extLst>
            <c:ext xmlns:c16="http://schemas.microsoft.com/office/drawing/2014/chart" uri="{C3380CC4-5D6E-409C-BE32-E72D297353CC}">
              <c16:uniqueId val="{00000000-8769-40D5-B58E-F3AA65EF0419}"/>
            </c:ext>
          </c:extLst>
        </c:ser>
        <c:ser>
          <c:idx val="1"/>
          <c:order val="1"/>
          <c:tx>
            <c:strRef>
              <c:f>Summary!$C$2:$C$3</c:f>
              <c:strCache>
                <c:ptCount val="2"/>
                <c:pt idx="0">
                  <c:v>As of Date</c:v>
                </c:pt>
                <c:pt idx="1">
                  <c:v>12/31/2013</c:v>
                </c:pt>
              </c:strCache>
            </c:strRef>
          </c:tx>
          <c:spPr>
            <a:solidFill>
              <a:schemeClr val="accent2"/>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Summary!$C$4:$C$15</c:f>
              <c:numCache>
                <c:formatCode>\$#,##0.00</c:formatCode>
                <c:ptCount val="12"/>
                <c:pt idx="0">
                  <c:v>640493.5</c:v>
                </c:pt>
                <c:pt idx="1">
                  <c:v>479131.08</c:v>
                </c:pt>
                <c:pt idx="2">
                  <c:v>558579.65</c:v>
                </c:pt>
                <c:pt idx="3">
                  <c:v>280215.3</c:v>
                </c:pt>
                <c:pt idx="4">
                  <c:v>852407.82</c:v>
                </c:pt>
                <c:pt idx="5">
                  <c:v>172409.07</c:v>
                </c:pt>
              </c:numCache>
            </c:numRef>
          </c:val>
          <c:extLst>
            <c:ext xmlns:c16="http://schemas.microsoft.com/office/drawing/2014/chart" uri="{C3380CC4-5D6E-409C-BE32-E72D297353CC}">
              <c16:uniqueId val="{00000001-8769-40D5-B58E-F3AA65EF0419}"/>
            </c:ext>
          </c:extLst>
        </c:ser>
        <c:ser>
          <c:idx val="2"/>
          <c:order val="2"/>
          <c:tx>
            <c:strRef>
              <c:f>Summary!$D$2:$D$3</c:f>
              <c:strCache>
                <c:ptCount val="2"/>
                <c:pt idx="0">
                  <c:v>As of Date</c:v>
                </c:pt>
                <c:pt idx="1">
                  <c:v>12/31/2014</c:v>
                </c:pt>
              </c:strCache>
            </c:strRef>
          </c:tx>
          <c:spPr>
            <a:solidFill>
              <a:schemeClr val="accent3"/>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Summary!$D$4:$D$15</c:f>
              <c:numCache>
                <c:formatCode>\$#,##0.00</c:formatCode>
                <c:ptCount val="12"/>
                <c:pt idx="0">
                  <c:v>751806.9</c:v>
                </c:pt>
                <c:pt idx="1">
                  <c:v>479131.08</c:v>
                </c:pt>
                <c:pt idx="2">
                  <c:v>570262.24</c:v>
                </c:pt>
                <c:pt idx="3">
                  <c:v>467737.02</c:v>
                </c:pt>
                <c:pt idx="4">
                  <c:v>1175358.1000000001</c:v>
                </c:pt>
                <c:pt idx="5">
                  <c:v>283815.03999999998</c:v>
                </c:pt>
                <c:pt idx="6">
                  <c:v>215867.41</c:v>
                </c:pt>
              </c:numCache>
            </c:numRef>
          </c:val>
          <c:extLst>
            <c:ext xmlns:c16="http://schemas.microsoft.com/office/drawing/2014/chart" uri="{C3380CC4-5D6E-409C-BE32-E72D297353CC}">
              <c16:uniqueId val="{00000002-8769-40D5-B58E-F3AA65EF0419}"/>
            </c:ext>
          </c:extLst>
        </c:ser>
        <c:ser>
          <c:idx val="3"/>
          <c:order val="3"/>
          <c:tx>
            <c:strRef>
              <c:f>Summary!$E$2:$E$3</c:f>
              <c:strCache>
                <c:ptCount val="2"/>
                <c:pt idx="0">
                  <c:v>As of Date</c:v>
                </c:pt>
                <c:pt idx="1">
                  <c:v>12/31/2015</c:v>
                </c:pt>
              </c:strCache>
            </c:strRef>
          </c:tx>
          <c:spPr>
            <a:solidFill>
              <a:schemeClr val="accent4"/>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Summary!$E$4:$E$15</c:f>
              <c:numCache>
                <c:formatCode>\$#,##0.00</c:formatCode>
                <c:ptCount val="12"/>
                <c:pt idx="0">
                  <c:v>751806.9</c:v>
                </c:pt>
                <c:pt idx="1">
                  <c:v>479131.08</c:v>
                </c:pt>
                <c:pt idx="2">
                  <c:v>586179.14</c:v>
                </c:pt>
                <c:pt idx="3">
                  <c:v>949744.97</c:v>
                </c:pt>
                <c:pt idx="4">
                  <c:v>3928327.27</c:v>
                </c:pt>
                <c:pt idx="5">
                  <c:v>469233.28</c:v>
                </c:pt>
                <c:pt idx="6">
                  <c:v>313102.03000000003</c:v>
                </c:pt>
                <c:pt idx="7">
                  <c:v>163358.89000000001</c:v>
                </c:pt>
              </c:numCache>
            </c:numRef>
          </c:val>
          <c:extLst>
            <c:ext xmlns:c16="http://schemas.microsoft.com/office/drawing/2014/chart" uri="{C3380CC4-5D6E-409C-BE32-E72D297353CC}">
              <c16:uniqueId val="{00000003-8769-40D5-B58E-F3AA65EF0419}"/>
            </c:ext>
          </c:extLst>
        </c:ser>
        <c:ser>
          <c:idx val="4"/>
          <c:order val="4"/>
          <c:tx>
            <c:strRef>
              <c:f>Summary!$F$2:$F$3</c:f>
              <c:strCache>
                <c:ptCount val="2"/>
                <c:pt idx="0">
                  <c:v>As of Date</c:v>
                </c:pt>
                <c:pt idx="1">
                  <c:v>12/31/2016</c:v>
                </c:pt>
              </c:strCache>
            </c:strRef>
          </c:tx>
          <c:spPr>
            <a:solidFill>
              <a:schemeClr val="accent5"/>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Summary!$F$4:$F$15</c:f>
              <c:numCache>
                <c:formatCode>\$#,##0.00</c:formatCode>
                <c:ptCount val="12"/>
                <c:pt idx="0">
                  <c:v>747417.3</c:v>
                </c:pt>
                <c:pt idx="1">
                  <c:v>479131.08</c:v>
                </c:pt>
                <c:pt idx="2">
                  <c:v>602548.98</c:v>
                </c:pt>
                <c:pt idx="3">
                  <c:v>993235.56</c:v>
                </c:pt>
                <c:pt idx="4">
                  <c:v>3969536.05</c:v>
                </c:pt>
                <c:pt idx="5">
                  <c:v>552090.06999999995</c:v>
                </c:pt>
                <c:pt idx="6">
                  <c:v>539861.46</c:v>
                </c:pt>
                <c:pt idx="7">
                  <c:v>588595.68999999994</c:v>
                </c:pt>
                <c:pt idx="8">
                  <c:v>160790.47</c:v>
                </c:pt>
              </c:numCache>
            </c:numRef>
          </c:val>
          <c:extLst>
            <c:ext xmlns:c16="http://schemas.microsoft.com/office/drawing/2014/chart" uri="{C3380CC4-5D6E-409C-BE32-E72D297353CC}">
              <c16:uniqueId val="{00000004-8769-40D5-B58E-F3AA65EF0419}"/>
            </c:ext>
          </c:extLst>
        </c:ser>
        <c:ser>
          <c:idx val="5"/>
          <c:order val="5"/>
          <c:tx>
            <c:strRef>
              <c:f>Summary!$G$2:$G$3</c:f>
              <c:strCache>
                <c:ptCount val="2"/>
                <c:pt idx="0">
                  <c:v>As of Date</c:v>
                </c:pt>
                <c:pt idx="1">
                  <c:v>12/31/2017</c:v>
                </c:pt>
              </c:strCache>
            </c:strRef>
          </c:tx>
          <c:spPr>
            <a:solidFill>
              <a:schemeClr val="accent6"/>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Summary!$G$4:$G$15</c:f>
              <c:numCache>
                <c:formatCode>\$#,##0.00</c:formatCode>
                <c:ptCount val="12"/>
                <c:pt idx="0">
                  <c:v>747417.3</c:v>
                </c:pt>
                <c:pt idx="1">
                  <c:v>479131.08</c:v>
                </c:pt>
                <c:pt idx="2">
                  <c:v>602548.98</c:v>
                </c:pt>
                <c:pt idx="3">
                  <c:v>1077793.08</c:v>
                </c:pt>
                <c:pt idx="4">
                  <c:v>4027525.86</c:v>
                </c:pt>
                <c:pt idx="5">
                  <c:v>590054.59</c:v>
                </c:pt>
                <c:pt idx="6">
                  <c:v>983188.28</c:v>
                </c:pt>
                <c:pt idx="7">
                  <c:v>4246814.26</c:v>
                </c:pt>
                <c:pt idx="8">
                  <c:v>291743.90000000002</c:v>
                </c:pt>
                <c:pt idx="9">
                  <c:v>120391.9</c:v>
                </c:pt>
              </c:numCache>
            </c:numRef>
          </c:val>
          <c:extLst>
            <c:ext xmlns:c16="http://schemas.microsoft.com/office/drawing/2014/chart" uri="{C3380CC4-5D6E-409C-BE32-E72D297353CC}">
              <c16:uniqueId val="{00000005-8769-40D5-B58E-F3AA65EF0419}"/>
            </c:ext>
          </c:extLst>
        </c:ser>
        <c:ser>
          <c:idx val="6"/>
          <c:order val="6"/>
          <c:tx>
            <c:strRef>
              <c:f>Summary!$H$2:$H$3</c:f>
              <c:strCache>
                <c:ptCount val="2"/>
                <c:pt idx="0">
                  <c:v>As of Date</c:v>
                </c:pt>
                <c:pt idx="1">
                  <c:v>12/31/2018</c:v>
                </c:pt>
              </c:strCache>
            </c:strRef>
          </c:tx>
          <c:spPr>
            <a:solidFill>
              <a:schemeClr val="accent1">
                <a:lumMod val="60000"/>
              </a:schemeClr>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Summary!$H$4:$H$15</c:f>
              <c:numCache>
                <c:formatCode>\$#,##0.00</c:formatCode>
                <c:ptCount val="12"/>
                <c:pt idx="0">
                  <c:v>747417.3</c:v>
                </c:pt>
                <c:pt idx="1">
                  <c:v>479131.08</c:v>
                </c:pt>
                <c:pt idx="2">
                  <c:v>602548.98</c:v>
                </c:pt>
                <c:pt idx="3">
                  <c:v>1099027.3400000001</c:v>
                </c:pt>
                <c:pt idx="4">
                  <c:v>4664122.38</c:v>
                </c:pt>
                <c:pt idx="5">
                  <c:v>915736.73</c:v>
                </c:pt>
                <c:pt idx="6">
                  <c:v>1214407.43</c:v>
                </c:pt>
                <c:pt idx="7">
                  <c:v>4707270.1100000003</c:v>
                </c:pt>
                <c:pt idx="8">
                  <c:v>424283.39</c:v>
                </c:pt>
                <c:pt idx="9">
                  <c:v>225452.33</c:v>
                </c:pt>
                <c:pt idx="10">
                  <c:v>146502.26</c:v>
                </c:pt>
              </c:numCache>
            </c:numRef>
          </c:val>
          <c:extLst>
            <c:ext xmlns:c16="http://schemas.microsoft.com/office/drawing/2014/chart" uri="{C3380CC4-5D6E-409C-BE32-E72D297353CC}">
              <c16:uniqueId val="{00000006-8769-40D5-B58E-F3AA65EF0419}"/>
            </c:ext>
          </c:extLst>
        </c:ser>
        <c:ser>
          <c:idx val="7"/>
          <c:order val="7"/>
          <c:tx>
            <c:strRef>
              <c:f>Summary!$I$2:$I$3</c:f>
              <c:strCache>
                <c:ptCount val="2"/>
                <c:pt idx="0">
                  <c:v>As of Date</c:v>
                </c:pt>
                <c:pt idx="1">
                  <c:v>12/31/2019</c:v>
                </c:pt>
              </c:strCache>
            </c:strRef>
          </c:tx>
          <c:spPr>
            <a:solidFill>
              <a:schemeClr val="accent2">
                <a:lumMod val="60000"/>
              </a:schemeClr>
            </a:solidFill>
            <a:ln>
              <a:noFill/>
            </a:ln>
            <a:effectLst/>
          </c:spPr>
          <c:invertIfNegative val="0"/>
          <c:cat>
            <c:numRef>
              <c:f>Summary!$A$4:$A$15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Summary!$I$4:$I$15</c:f>
              <c:numCache>
                <c:formatCode>\$#,##0.00</c:formatCode>
                <c:ptCount val="12"/>
                <c:pt idx="0">
                  <c:v>747417.3</c:v>
                </c:pt>
                <c:pt idx="1">
                  <c:v>479131.08</c:v>
                </c:pt>
                <c:pt idx="2">
                  <c:v>602548.98</c:v>
                </c:pt>
                <c:pt idx="3">
                  <c:v>1167668.67</c:v>
                </c:pt>
                <c:pt idx="4">
                  <c:v>5583996.8799999999</c:v>
                </c:pt>
                <c:pt idx="5">
                  <c:v>927803.87</c:v>
                </c:pt>
                <c:pt idx="6">
                  <c:v>5506516.5999999996</c:v>
                </c:pt>
                <c:pt idx="7">
                  <c:v>4834687.32</c:v>
                </c:pt>
                <c:pt idx="8">
                  <c:v>471135.01</c:v>
                </c:pt>
                <c:pt idx="9">
                  <c:v>297578.8</c:v>
                </c:pt>
                <c:pt idx="10">
                  <c:v>324631.67</c:v>
                </c:pt>
                <c:pt idx="11">
                  <c:v>265469.59999999998</c:v>
                </c:pt>
              </c:numCache>
            </c:numRef>
          </c:val>
          <c:extLst>
            <c:ext xmlns:c16="http://schemas.microsoft.com/office/drawing/2014/chart" uri="{C3380CC4-5D6E-409C-BE32-E72D297353CC}">
              <c16:uniqueId val="{00000007-8769-40D5-B58E-F3AA65EF0419}"/>
            </c:ext>
          </c:extLst>
        </c:ser>
        <c:dLbls>
          <c:showLegendKey val="0"/>
          <c:showVal val="0"/>
          <c:showCatName val="0"/>
          <c:showSerName val="0"/>
          <c:showPercent val="0"/>
          <c:showBubbleSize val="0"/>
        </c:dLbls>
        <c:gapWidth val="219"/>
        <c:overlap val="-27"/>
        <c:axId val="420027056"/>
        <c:axId val="420028696"/>
      </c:barChart>
      <c:catAx>
        <c:axId val="42002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028696"/>
        <c:crosses val="autoZero"/>
        <c:auto val="1"/>
        <c:lblAlgn val="ctr"/>
        <c:lblOffset val="100"/>
        <c:noMultiLvlLbl val="0"/>
      </c:catAx>
      <c:valAx>
        <c:axId val="420028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02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City of Madison Liability Reserves</a:t>
            </a:r>
            <a:r>
              <a:rPr lang="en-US" baseline="0"/>
              <a:t> by Coverage</a:t>
            </a:r>
          </a:p>
          <a:p>
            <a:pPr>
              <a:defRPr/>
            </a:pPr>
            <a:r>
              <a:rPr lang="en-US" baseline="0"/>
              <a:t>Confidence level 95% until 12/31/2016, 85% starting 12/31/2017</a:t>
            </a:r>
            <a:endParaRPr lang="en-US"/>
          </a:p>
        </c:rich>
      </c:tx>
      <c:layout>
        <c:manualLayout>
          <c:xMode val="edge"/>
          <c:yMode val="edge"/>
          <c:x val="0.19199390941516925"/>
          <c:y val="1.60319324387630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Auto</c:v>
                </c:pt>
              </c:strCache>
            </c:strRef>
          </c:tx>
          <c:spPr>
            <a:ln w="28575" cap="rnd">
              <a:solidFill>
                <a:schemeClr val="accent1"/>
              </a:solidFill>
              <a:round/>
            </a:ln>
            <a:effectLst/>
          </c:spPr>
          <c:marker>
            <c:symbol val="none"/>
          </c:marker>
          <c:cat>
            <c:numRef>
              <c:f>Sheet1!$B$2:$J$2</c:f>
              <c:numCache>
                <c:formatCode>m/d/yyyy</c:formatCode>
                <c:ptCount val="9"/>
                <c:pt idx="0">
                  <c:v>40908</c:v>
                </c:pt>
                <c:pt idx="1">
                  <c:v>41274</c:v>
                </c:pt>
                <c:pt idx="2">
                  <c:v>41639</c:v>
                </c:pt>
                <c:pt idx="3">
                  <c:v>42004</c:v>
                </c:pt>
                <c:pt idx="4">
                  <c:v>42369</c:v>
                </c:pt>
                <c:pt idx="5">
                  <c:v>42735</c:v>
                </c:pt>
                <c:pt idx="6">
                  <c:v>43100</c:v>
                </c:pt>
                <c:pt idx="7">
                  <c:v>43465</c:v>
                </c:pt>
                <c:pt idx="8">
                  <c:v>43830</c:v>
                </c:pt>
              </c:numCache>
            </c:numRef>
          </c:cat>
          <c:val>
            <c:numRef>
              <c:f>Sheet1!$B$3:$J$3</c:f>
              <c:numCache>
                <c:formatCode>_(* #,##0.00_);_(* \(#,##0.00\);_(* "-"??_);_(@_)</c:formatCode>
                <c:ptCount val="9"/>
                <c:pt idx="0">
                  <c:v>879466</c:v>
                </c:pt>
                <c:pt idx="1">
                  <c:v>899933</c:v>
                </c:pt>
                <c:pt idx="2">
                  <c:v>745425</c:v>
                </c:pt>
                <c:pt idx="3">
                  <c:v>756739</c:v>
                </c:pt>
                <c:pt idx="4">
                  <c:v>562154</c:v>
                </c:pt>
                <c:pt idx="5">
                  <c:v>505103</c:v>
                </c:pt>
                <c:pt idx="6">
                  <c:v>470398</c:v>
                </c:pt>
                <c:pt idx="7">
                  <c:v>442439</c:v>
                </c:pt>
                <c:pt idx="8">
                  <c:v>563516</c:v>
                </c:pt>
              </c:numCache>
            </c:numRef>
          </c:val>
          <c:smooth val="0"/>
          <c:extLst>
            <c:ext xmlns:c16="http://schemas.microsoft.com/office/drawing/2014/chart" uri="{C3380CC4-5D6E-409C-BE32-E72D297353CC}">
              <c16:uniqueId val="{00000000-4029-42FB-B9F2-7011F36BB3F6}"/>
            </c:ext>
          </c:extLst>
        </c:ser>
        <c:ser>
          <c:idx val="1"/>
          <c:order val="1"/>
          <c:tx>
            <c:strRef>
              <c:f>Sheet1!$A$4</c:f>
              <c:strCache>
                <c:ptCount val="1"/>
                <c:pt idx="0">
                  <c:v>General </c:v>
                </c:pt>
              </c:strCache>
            </c:strRef>
          </c:tx>
          <c:spPr>
            <a:ln w="28575" cap="rnd">
              <a:solidFill>
                <a:schemeClr val="accent2"/>
              </a:solidFill>
              <a:round/>
            </a:ln>
            <a:effectLst/>
          </c:spPr>
          <c:marker>
            <c:symbol val="none"/>
          </c:marker>
          <c:cat>
            <c:numRef>
              <c:f>Sheet1!$B$2:$J$2</c:f>
              <c:numCache>
                <c:formatCode>m/d/yyyy</c:formatCode>
                <c:ptCount val="9"/>
                <c:pt idx="0">
                  <c:v>40908</c:v>
                </c:pt>
                <c:pt idx="1">
                  <c:v>41274</c:v>
                </c:pt>
                <c:pt idx="2">
                  <c:v>41639</c:v>
                </c:pt>
                <c:pt idx="3">
                  <c:v>42004</c:v>
                </c:pt>
                <c:pt idx="4">
                  <c:v>42369</c:v>
                </c:pt>
                <c:pt idx="5">
                  <c:v>42735</c:v>
                </c:pt>
                <c:pt idx="6">
                  <c:v>43100</c:v>
                </c:pt>
                <c:pt idx="7">
                  <c:v>43465</c:v>
                </c:pt>
                <c:pt idx="8">
                  <c:v>43830</c:v>
                </c:pt>
              </c:numCache>
            </c:numRef>
          </c:cat>
          <c:val>
            <c:numRef>
              <c:f>Sheet1!$B$4:$J$4</c:f>
              <c:numCache>
                <c:formatCode>_(* #,##0.00_);_(* \(#,##0.00\);_(* "-"??_);_(@_)</c:formatCode>
                <c:ptCount val="9"/>
                <c:pt idx="0">
                  <c:v>417100</c:v>
                </c:pt>
                <c:pt idx="1">
                  <c:v>236171</c:v>
                </c:pt>
                <c:pt idx="2">
                  <c:v>212944</c:v>
                </c:pt>
                <c:pt idx="3">
                  <c:v>441933</c:v>
                </c:pt>
                <c:pt idx="4">
                  <c:v>351278</c:v>
                </c:pt>
                <c:pt idx="5">
                  <c:v>315397</c:v>
                </c:pt>
                <c:pt idx="6">
                  <c:v>415651</c:v>
                </c:pt>
                <c:pt idx="7">
                  <c:v>557955</c:v>
                </c:pt>
                <c:pt idx="8">
                  <c:v>487257</c:v>
                </c:pt>
              </c:numCache>
            </c:numRef>
          </c:val>
          <c:smooth val="0"/>
          <c:extLst>
            <c:ext xmlns:c16="http://schemas.microsoft.com/office/drawing/2014/chart" uri="{C3380CC4-5D6E-409C-BE32-E72D297353CC}">
              <c16:uniqueId val="{00000001-4029-42FB-B9F2-7011F36BB3F6}"/>
            </c:ext>
          </c:extLst>
        </c:ser>
        <c:ser>
          <c:idx val="2"/>
          <c:order val="2"/>
          <c:tx>
            <c:strRef>
              <c:f>Sheet1!$A$5</c:f>
              <c:strCache>
                <c:ptCount val="1"/>
                <c:pt idx="0">
                  <c:v>Other</c:v>
                </c:pt>
              </c:strCache>
            </c:strRef>
          </c:tx>
          <c:spPr>
            <a:ln w="28575" cap="rnd">
              <a:solidFill>
                <a:schemeClr val="accent3"/>
              </a:solidFill>
              <a:round/>
            </a:ln>
            <a:effectLst/>
          </c:spPr>
          <c:marker>
            <c:symbol val="none"/>
          </c:marker>
          <c:cat>
            <c:numRef>
              <c:f>Sheet1!$B$2:$J$2</c:f>
              <c:numCache>
                <c:formatCode>m/d/yyyy</c:formatCode>
                <c:ptCount val="9"/>
                <c:pt idx="0">
                  <c:v>40908</c:v>
                </c:pt>
                <c:pt idx="1">
                  <c:v>41274</c:v>
                </c:pt>
                <c:pt idx="2">
                  <c:v>41639</c:v>
                </c:pt>
                <c:pt idx="3">
                  <c:v>42004</c:v>
                </c:pt>
                <c:pt idx="4">
                  <c:v>42369</c:v>
                </c:pt>
                <c:pt idx="5">
                  <c:v>42735</c:v>
                </c:pt>
                <c:pt idx="6">
                  <c:v>43100</c:v>
                </c:pt>
                <c:pt idx="7">
                  <c:v>43465</c:v>
                </c:pt>
                <c:pt idx="8">
                  <c:v>43830</c:v>
                </c:pt>
              </c:numCache>
            </c:numRef>
          </c:cat>
          <c:val>
            <c:numRef>
              <c:f>Sheet1!$B$5:$J$5</c:f>
              <c:numCache>
                <c:formatCode>_(* #,##0.00_);_(* \(#,##0.00\);_(* "-"??_);_(@_)</c:formatCode>
                <c:ptCount val="9"/>
                <c:pt idx="0">
                  <c:v>1293380</c:v>
                </c:pt>
                <c:pt idx="1">
                  <c:v>1153831</c:v>
                </c:pt>
                <c:pt idx="2">
                  <c:v>1610767</c:v>
                </c:pt>
                <c:pt idx="3">
                  <c:v>1220561</c:v>
                </c:pt>
                <c:pt idx="4">
                  <c:v>2634802</c:v>
                </c:pt>
                <c:pt idx="5">
                  <c:v>1816632</c:v>
                </c:pt>
                <c:pt idx="6">
                  <c:v>2534359</c:v>
                </c:pt>
                <c:pt idx="7">
                  <c:v>2486651</c:v>
                </c:pt>
                <c:pt idx="8">
                  <c:v>2240355</c:v>
                </c:pt>
              </c:numCache>
            </c:numRef>
          </c:val>
          <c:smooth val="0"/>
          <c:extLst>
            <c:ext xmlns:c16="http://schemas.microsoft.com/office/drawing/2014/chart" uri="{C3380CC4-5D6E-409C-BE32-E72D297353CC}">
              <c16:uniqueId val="{00000002-4029-42FB-B9F2-7011F36BB3F6}"/>
            </c:ext>
          </c:extLst>
        </c:ser>
        <c:ser>
          <c:idx val="3"/>
          <c:order val="3"/>
          <c:tx>
            <c:strRef>
              <c:f>Sheet1!$A$6</c:f>
              <c:strCache>
                <c:ptCount val="1"/>
                <c:pt idx="0">
                  <c:v>Total</c:v>
                </c:pt>
              </c:strCache>
            </c:strRef>
          </c:tx>
          <c:spPr>
            <a:ln w="28575" cap="rnd">
              <a:solidFill>
                <a:schemeClr val="accent4"/>
              </a:solidFill>
              <a:round/>
            </a:ln>
            <a:effectLst/>
          </c:spPr>
          <c:marker>
            <c:symbol val="none"/>
          </c:marker>
          <c:cat>
            <c:numRef>
              <c:f>Sheet1!$B$2:$J$2</c:f>
              <c:numCache>
                <c:formatCode>m/d/yyyy</c:formatCode>
                <c:ptCount val="9"/>
                <c:pt idx="0">
                  <c:v>40908</c:v>
                </c:pt>
                <c:pt idx="1">
                  <c:v>41274</c:v>
                </c:pt>
                <c:pt idx="2">
                  <c:v>41639</c:v>
                </c:pt>
                <c:pt idx="3">
                  <c:v>42004</c:v>
                </c:pt>
                <c:pt idx="4">
                  <c:v>42369</c:v>
                </c:pt>
                <c:pt idx="5">
                  <c:v>42735</c:v>
                </c:pt>
                <c:pt idx="6">
                  <c:v>43100</c:v>
                </c:pt>
                <c:pt idx="7">
                  <c:v>43465</c:v>
                </c:pt>
                <c:pt idx="8">
                  <c:v>43830</c:v>
                </c:pt>
              </c:numCache>
            </c:numRef>
          </c:cat>
          <c:val>
            <c:numRef>
              <c:f>Sheet1!$B$6:$J$6</c:f>
              <c:numCache>
                <c:formatCode>_(* #,##0.00_);_(* \(#,##0.00\);_(* "-"??_);_(@_)</c:formatCode>
                <c:ptCount val="9"/>
                <c:pt idx="0">
                  <c:v>2589946</c:v>
                </c:pt>
                <c:pt idx="1">
                  <c:v>2289935</c:v>
                </c:pt>
                <c:pt idx="2">
                  <c:v>2569136</c:v>
                </c:pt>
                <c:pt idx="3">
                  <c:v>2419233</c:v>
                </c:pt>
                <c:pt idx="4">
                  <c:v>3548234</c:v>
                </c:pt>
                <c:pt idx="5">
                  <c:v>2637132</c:v>
                </c:pt>
                <c:pt idx="6">
                  <c:v>3420408</c:v>
                </c:pt>
                <c:pt idx="7">
                  <c:v>3487045</c:v>
                </c:pt>
                <c:pt idx="8">
                  <c:v>3291128</c:v>
                </c:pt>
              </c:numCache>
            </c:numRef>
          </c:val>
          <c:smooth val="0"/>
          <c:extLst>
            <c:ext xmlns:c16="http://schemas.microsoft.com/office/drawing/2014/chart" uri="{C3380CC4-5D6E-409C-BE32-E72D297353CC}">
              <c16:uniqueId val="{00000003-4029-42FB-B9F2-7011F36BB3F6}"/>
            </c:ext>
          </c:extLst>
        </c:ser>
        <c:dLbls>
          <c:showLegendKey val="0"/>
          <c:showVal val="0"/>
          <c:showCatName val="0"/>
          <c:showSerName val="0"/>
          <c:showPercent val="0"/>
          <c:showBubbleSize val="0"/>
        </c:dLbls>
        <c:smooth val="0"/>
        <c:axId val="508335792"/>
        <c:axId val="508336776"/>
      </c:lineChart>
      <c:dateAx>
        <c:axId val="508335792"/>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336776"/>
        <c:crosses val="autoZero"/>
        <c:auto val="1"/>
        <c:lblOffset val="100"/>
        <c:baseTimeUnit val="years"/>
      </c:dateAx>
      <c:valAx>
        <c:axId val="508336776"/>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335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City Insurance Fund Financials</a:t>
            </a:r>
          </a:p>
          <a:p>
            <a:pPr>
              <a:defRPr/>
            </a:pPr>
            <a:r>
              <a:rPr lang="en-US"/>
              <a:t>2006 to 2019</a:t>
            </a:r>
          </a:p>
          <a:p>
            <a:pPr>
              <a:defRPr/>
            </a:pPr>
            <a:r>
              <a:rPr lang="en-US" sz="1050"/>
              <a:t>Dept Billings, Supplemental General Fund Appropriations, Cash Balances and Fund Balances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2"/>
          <c:order val="2"/>
          <c:tx>
            <c:strRef>
              <c:f>Sheet1!$A$5</c:f>
              <c:strCache>
                <c:ptCount val="1"/>
                <c:pt idx="0">
                  <c:v>Inter-D Billings</c:v>
                </c:pt>
              </c:strCache>
            </c:strRef>
          </c:tx>
          <c:spPr>
            <a:solidFill>
              <a:schemeClr val="accent3"/>
            </a:solidFill>
            <a:ln>
              <a:noFill/>
            </a:ln>
            <a:effectLst/>
          </c:spPr>
          <c:invertIfNegative val="0"/>
          <c:cat>
            <c:numRef>
              <c:f>Sheet1!$B$2:$O$2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Sheet1!$B$5:$O$5</c:f>
              <c:numCache>
                <c:formatCode>_(* #,##0_);_(* \(#,##0\);_(* "-"??_);_(@_)</c:formatCode>
                <c:ptCount val="14"/>
                <c:pt idx="0">
                  <c:v>1004070</c:v>
                </c:pt>
                <c:pt idx="1">
                  <c:v>1000004</c:v>
                </c:pt>
                <c:pt idx="2">
                  <c:v>1001049</c:v>
                </c:pt>
                <c:pt idx="3">
                  <c:v>750052</c:v>
                </c:pt>
                <c:pt idx="4">
                  <c:v>750000</c:v>
                </c:pt>
                <c:pt idx="5">
                  <c:v>761087</c:v>
                </c:pt>
                <c:pt idx="6">
                  <c:v>744231</c:v>
                </c:pt>
                <c:pt idx="7">
                  <c:v>856792</c:v>
                </c:pt>
                <c:pt idx="8">
                  <c:v>870360</c:v>
                </c:pt>
                <c:pt idx="9">
                  <c:v>977359</c:v>
                </c:pt>
                <c:pt idx="10">
                  <c:v>1349069</c:v>
                </c:pt>
                <c:pt idx="11">
                  <c:v>1999630</c:v>
                </c:pt>
                <c:pt idx="12">
                  <c:v>2251410</c:v>
                </c:pt>
                <c:pt idx="13">
                  <c:v>2399850</c:v>
                </c:pt>
              </c:numCache>
            </c:numRef>
          </c:val>
          <c:extLst>
            <c:ext xmlns:c16="http://schemas.microsoft.com/office/drawing/2014/chart" uri="{C3380CC4-5D6E-409C-BE32-E72D297353CC}">
              <c16:uniqueId val="{00000000-3CC5-4BF9-B179-360591EB4481}"/>
            </c:ext>
          </c:extLst>
        </c:ser>
        <c:ser>
          <c:idx val="4"/>
          <c:order val="4"/>
          <c:tx>
            <c:strRef>
              <c:f>Sheet1!$A$7</c:f>
              <c:strCache>
                <c:ptCount val="1"/>
                <c:pt idx="0">
                  <c:v>GF Appropriations</c:v>
                </c:pt>
              </c:strCache>
            </c:strRef>
          </c:tx>
          <c:spPr>
            <a:solidFill>
              <a:schemeClr val="accent5"/>
            </a:solidFill>
            <a:ln>
              <a:noFill/>
            </a:ln>
            <a:effectLst/>
          </c:spPr>
          <c:invertIfNegative val="0"/>
          <c:cat>
            <c:numRef>
              <c:f>Sheet1!$B$2:$O$2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Sheet1!$B$7:$O$7</c:f>
              <c:numCache>
                <c:formatCode>General</c:formatCode>
                <c:ptCount val="14"/>
                <c:pt idx="6" formatCode="_(* #,##0_);_(* \(#,##0\);_(* &quot;-&quot;??_);_(@_)">
                  <c:v>1000000</c:v>
                </c:pt>
                <c:pt idx="7" formatCode="_(* #,##0_);_(* \(#,##0\);_(* &quot;-&quot;??_);_(@_)">
                  <c:v>1000000</c:v>
                </c:pt>
                <c:pt idx="8" formatCode="_(* #,##0_);_(* \(#,##0\);_(* &quot;-&quot;??_);_(@_)">
                  <c:v>150000</c:v>
                </c:pt>
                <c:pt idx="9" formatCode="_(* #,##0_);_(* \(#,##0\);_(* &quot;-&quot;??_);_(@_)">
                  <c:v>500000</c:v>
                </c:pt>
                <c:pt idx="10" formatCode="_(* #,##0_);_(* \(#,##0\);_(* &quot;-&quot;??_);_(@_)">
                  <c:v>1600000</c:v>
                </c:pt>
                <c:pt idx="11" formatCode="_(* #,##0.00_);_(* \(#,##0.00\);_(* &quot;-&quot;??_);_(@_)">
                  <c:v>0</c:v>
                </c:pt>
                <c:pt idx="12" formatCode="_(* #,##0.00_);_(* \(#,##0.00\);_(* &quot;-&quot;??_);_(@_)">
                  <c:v>0</c:v>
                </c:pt>
              </c:numCache>
            </c:numRef>
          </c:val>
          <c:extLst>
            <c:ext xmlns:c16="http://schemas.microsoft.com/office/drawing/2014/chart" uri="{C3380CC4-5D6E-409C-BE32-E72D297353CC}">
              <c16:uniqueId val="{00000001-3CC5-4BF9-B179-360591EB4481}"/>
            </c:ext>
          </c:extLst>
        </c:ser>
        <c:dLbls>
          <c:showLegendKey val="0"/>
          <c:showVal val="0"/>
          <c:showCatName val="0"/>
          <c:showSerName val="0"/>
          <c:showPercent val="0"/>
          <c:showBubbleSize val="0"/>
        </c:dLbls>
        <c:gapWidth val="219"/>
        <c:overlap val="100"/>
        <c:axId val="523862888"/>
        <c:axId val="523865840"/>
      </c:barChart>
      <c:lineChart>
        <c:grouping val="standard"/>
        <c:varyColors val="0"/>
        <c:ser>
          <c:idx val="0"/>
          <c:order val="0"/>
          <c:tx>
            <c:strRef>
              <c:f>Sheet1!$A$3</c:f>
              <c:strCache>
                <c:ptCount val="1"/>
                <c:pt idx="0">
                  <c:v>Cash</c:v>
                </c:pt>
              </c:strCache>
            </c:strRef>
          </c:tx>
          <c:spPr>
            <a:ln w="28575" cap="rnd">
              <a:solidFill>
                <a:schemeClr val="accent1"/>
              </a:solidFill>
              <a:round/>
            </a:ln>
            <a:effectLst/>
          </c:spPr>
          <c:marker>
            <c:symbol val="none"/>
          </c:marker>
          <c:cat>
            <c:numRef>
              <c:f>Sheet1!$B$2:$O$2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Sheet1!$B$3:$O$3</c:f>
              <c:numCache>
                <c:formatCode>_(* #,##0_);_(* \(#,##0\);_(* "-"??_);_(@_)</c:formatCode>
                <c:ptCount val="14"/>
                <c:pt idx="0">
                  <c:v>184549</c:v>
                </c:pt>
                <c:pt idx="1">
                  <c:v>118588</c:v>
                </c:pt>
                <c:pt idx="2">
                  <c:v>108784</c:v>
                </c:pt>
                <c:pt idx="3">
                  <c:v>-734040</c:v>
                </c:pt>
                <c:pt idx="4">
                  <c:v>-534138</c:v>
                </c:pt>
                <c:pt idx="5">
                  <c:v>-738442</c:v>
                </c:pt>
                <c:pt idx="6">
                  <c:v>-485300</c:v>
                </c:pt>
                <c:pt idx="7">
                  <c:v>-81169</c:v>
                </c:pt>
                <c:pt idx="8">
                  <c:v>-972858</c:v>
                </c:pt>
                <c:pt idx="9">
                  <c:v>-1160931</c:v>
                </c:pt>
                <c:pt idx="10">
                  <c:v>-87736</c:v>
                </c:pt>
                <c:pt idx="11">
                  <c:v>-204905</c:v>
                </c:pt>
                <c:pt idx="12">
                  <c:v>-743506</c:v>
                </c:pt>
                <c:pt idx="13">
                  <c:v>-495992</c:v>
                </c:pt>
              </c:numCache>
            </c:numRef>
          </c:val>
          <c:smooth val="0"/>
          <c:extLst>
            <c:ext xmlns:c16="http://schemas.microsoft.com/office/drawing/2014/chart" uri="{C3380CC4-5D6E-409C-BE32-E72D297353CC}">
              <c16:uniqueId val="{00000002-3CC5-4BF9-B179-360591EB4481}"/>
            </c:ext>
          </c:extLst>
        </c:ser>
        <c:ser>
          <c:idx val="1"/>
          <c:order val="1"/>
          <c:tx>
            <c:strRef>
              <c:f>Sheet1!$A$4</c:f>
              <c:strCache>
                <c:ptCount val="1"/>
                <c:pt idx="0">
                  <c:v>Fund Balance</c:v>
                </c:pt>
              </c:strCache>
            </c:strRef>
          </c:tx>
          <c:spPr>
            <a:ln w="28575" cap="rnd">
              <a:solidFill>
                <a:schemeClr val="accent2"/>
              </a:solidFill>
              <a:round/>
            </a:ln>
            <a:effectLst/>
          </c:spPr>
          <c:marker>
            <c:symbol val="none"/>
          </c:marker>
          <c:cat>
            <c:numRef>
              <c:f>Sheet1!$B$2:$O$2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Sheet1!$B$4:$O$4</c:f>
              <c:numCache>
                <c:formatCode>_(* #,##0_);_(* \(#,##0\);_(* "-"??_);_(@_)</c:formatCode>
                <c:ptCount val="14"/>
                <c:pt idx="0">
                  <c:v>1031201</c:v>
                </c:pt>
                <c:pt idx="1">
                  <c:v>810479</c:v>
                </c:pt>
                <c:pt idx="2">
                  <c:v>2381874</c:v>
                </c:pt>
                <c:pt idx="3">
                  <c:v>2177938</c:v>
                </c:pt>
                <c:pt idx="4">
                  <c:v>2086983</c:v>
                </c:pt>
                <c:pt idx="5">
                  <c:v>1698562</c:v>
                </c:pt>
                <c:pt idx="6">
                  <c:v>1557356</c:v>
                </c:pt>
                <c:pt idx="7">
                  <c:v>2160136</c:v>
                </c:pt>
                <c:pt idx="8">
                  <c:v>2042714</c:v>
                </c:pt>
                <c:pt idx="9">
                  <c:v>-40450</c:v>
                </c:pt>
                <c:pt idx="10">
                  <c:v>2862724</c:v>
                </c:pt>
                <c:pt idx="11">
                  <c:v>904701</c:v>
                </c:pt>
                <c:pt idx="12">
                  <c:v>364044</c:v>
                </c:pt>
                <c:pt idx="13">
                  <c:v>724862</c:v>
                </c:pt>
              </c:numCache>
            </c:numRef>
          </c:val>
          <c:smooth val="0"/>
          <c:extLst>
            <c:ext xmlns:c16="http://schemas.microsoft.com/office/drawing/2014/chart" uri="{C3380CC4-5D6E-409C-BE32-E72D297353CC}">
              <c16:uniqueId val="{00000003-3CC5-4BF9-B179-360591EB4481}"/>
            </c:ext>
          </c:extLst>
        </c:ser>
        <c:dLbls>
          <c:showLegendKey val="0"/>
          <c:showVal val="0"/>
          <c:showCatName val="0"/>
          <c:showSerName val="0"/>
          <c:showPercent val="0"/>
          <c:showBubbleSize val="0"/>
        </c:dLbls>
        <c:marker val="1"/>
        <c:smooth val="0"/>
        <c:axId val="523862888"/>
        <c:axId val="523865840"/>
        <c:extLst>
          <c:ext xmlns:c15="http://schemas.microsoft.com/office/drawing/2012/chart" uri="{02D57815-91ED-43cb-92C2-25804820EDAC}">
            <c15:filteredLineSeries>
              <c15:ser>
                <c:idx val="3"/>
                <c:order val="3"/>
                <c:tx>
                  <c:strRef>
                    <c:extLst>
                      <c:ext uri="{02D57815-91ED-43cb-92C2-25804820EDAC}">
                        <c15:formulaRef>
                          <c15:sqref>Sheet1!$A$6</c15:sqref>
                        </c15:formulaRef>
                      </c:ext>
                    </c:extLst>
                    <c:strCache>
                      <c:ptCount val="1"/>
                      <c:pt idx="0">
                        <c:v>Reserve Adjustment</c:v>
                      </c:pt>
                    </c:strCache>
                  </c:strRef>
                </c:tx>
                <c:spPr>
                  <a:ln w="28575" cap="rnd">
                    <a:solidFill>
                      <a:schemeClr val="accent4"/>
                    </a:solidFill>
                    <a:round/>
                  </a:ln>
                  <a:effectLst/>
                </c:spPr>
                <c:marker>
                  <c:symbol val="none"/>
                </c:marker>
                <c:cat>
                  <c:numRef>
                    <c:extLst>
                      <c:ext uri="{02D57815-91ED-43cb-92C2-25804820EDAC}">
                        <c15:formulaRef>
                          <c15:sqref>Sheet1!$B$2:$O$2</c15:sqref>
                        </c15:formulaRef>
                      </c:ext>
                    </c:extLst>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extLst>
                      <c:ext uri="{02D57815-91ED-43cb-92C2-25804820EDAC}">
                        <c15:formulaRef>
                          <c15:sqref>Sheet1!$B$6:$O$6</c15:sqref>
                        </c15:formulaRef>
                      </c:ext>
                    </c:extLst>
                    <c:numCache>
                      <c:formatCode>_(* #,##0_);_(* \(#,##0\);_(* "-"??_);_(@_)</c:formatCode>
                      <c:ptCount val="14"/>
                      <c:pt idx="0">
                        <c:v>763683</c:v>
                      </c:pt>
                      <c:pt idx="1">
                        <c:v>-1094101</c:v>
                      </c:pt>
                      <c:pt idx="2">
                        <c:v>556096</c:v>
                      </c:pt>
                      <c:pt idx="3">
                        <c:v>296219</c:v>
                      </c:pt>
                      <c:pt idx="4">
                        <c:v>553758</c:v>
                      </c:pt>
                      <c:pt idx="5">
                        <c:v>141591</c:v>
                      </c:pt>
                      <c:pt idx="6">
                        <c:v>148535</c:v>
                      </c:pt>
                      <c:pt idx="7">
                        <c:v>639805</c:v>
                      </c:pt>
                      <c:pt idx="8">
                        <c:v>627548</c:v>
                      </c:pt>
                      <c:pt idx="9">
                        <c:v>2415158</c:v>
                      </c:pt>
                      <c:pt idx="10">
                        <c:v>0</c:v>
                      </c:pt>
                      <c:pt idx="11">
                        <c:v>0</c:v>
                      </c:pt>
                      <c:pt idx="12">
                        <c:v>0</c:v>
                      </c:pt>
                    </c:numCache>
                  </c:numRef>
                </c:val>
                <c:smooth val="0"/>
                <c:extLst>
                  <c:ext xmlns:c16="http://schemas.microsoft.com/office/drawing/2014/chart" uri="{C3380CC4-5D6E-409C-BE32-E72D297353CC}">
                    <c16:uniqueId val="{00000004-3CC5-4BF9-B179-360591EB4481}"/>
                  </c:ext>
                </c:extLst>
              </c15:ser>
            </c15:filteredLineSeries>
          </c:ext>
        </c:extLst>
      </c:lineChart>
      <c:catAx>
        <c:axId val="52386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865840"/>
        <c:crosses val="autoZero"/>
        <c:auto val="1"/>
        <c:lblAlgn val="ctr"/>
        <c:lblOffset val="100"/>
        <c:noMultiLvlLbl val="0"/>
      </c:catAx>
      <c:valAx>
        <c:axId val="5238658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862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Letter-Finance.dotx</Template>
  <TotalTime>5</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5041</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Schmiedicke, David</dc:creator>
  <cp:keywords/>
  <cp:lastModifiedBy>Schmiedicke, David</cp:lastModifiedBy>
  <cp:revision>3</cp:revision>
  <cp:lastPrinted>2019-08-07T11:58:00Z</cp:lastPrinted>
  <dcterms:created xsi:type="dcterms:W3CDTF">2020-06-11T21:15:00Z</dcterms:created>
  <dcterms:modified xsi:type="dcterms:W3CDTF">2020-06-11T21:19:00Z</dcterms:modified>
</cp:coreProperties>
</file>