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3"/>
        </w:rPr>
      </w:pPr>
    </w:p>
    <w:p>
      <w:pPr>
        <w:pStyle w:val="BodyText"/>
        <w:ind w:left="144"/>
        <w:rPr>
          <w:rFonts w:ascii="Times New Roman"/>
          <w:sz w:val="20"/>
        </w:rPr>
      </w:pPr>
      <w:r>
        <w:rPr>
          <w:rFonts w:ascii="Times New Roman"/>
          <w:sz w:val="20"/>
        </w:rPr>
        <w:drawing>
          <wp:inline distT="0" distB="0" distL="0" distR="0">
            <wp:extent cx="1133916" cy="114604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33916" cy="1146048"/>
                    </a:xfrm>
                    <a:prstGeom prst="rect">
                      <a:avLst/>
                    </a:prstGeom>
                  </pic:spPr>
                </pic:pic>
              </a:graphicData>
            </a:graphic>
          </wp:inline>
        </w:drawing>
      </w:r>
      <w:r>
        <w:rPr>
          <w:rFonts w:ascii="Times New Roman"/>
          <w:sz w:val="20"/>
        </w:rPr>
      </w:r>
    </w:p>
    <w:p>
      <w:pPr>
        <w:pStyle w:val="BodyText"/>
        <w:rPr>
          <w:rFonts w:ascii="Times New Roman"/>
          <w:sz w:val="22"/>
        </w:rPr>
      </w:pPr>
    </w:p>
    <w:p>
      <w:pPr>
        <w:pStyle w:val="BodyText"/>
        <w:rPr>
          <w:rFonts w:ascii="Times New Roman"/>
          <w:sz w:val="22"/>
        </w:rPr>
      </w:pPr>
    </w:p>
    <w:p>
      <w:pPr>
        <w:pStyle w:val="BodyText"/>
        <w:spacing w:before="8"/>
        <w:rPr>
          <w:rFonts w:ascii="Times New Roman"/>
          <w:sz w:val="25"/>
        </w:rPr>
      </w:pPr>
    </w:p>
    <w:p>
      <w:pPr>
        <w:spacing w:before="0"/>
        <w:ind w:left="155" w:right="0" w:firstLine="0"/>
        <w:jc w:val="left"/>
        <w:rPr>
          <w:rFonts w:ascii="Times New Roman"/>
          <w:sz w:val="20"/>
        </w:rPr>
      </w:pPr>
      <w:r>
        <w:rPr>
          <w:rFonts w:ascii="Times New Roman"/>
          <w:color w:val="111111"/>
          <w:w w:val="105"/>
          <w:sz w:val="20"/>
        </w:rPr>
        <w:t>March 26, 2020</w:t>
      </w:r>
    </w:p>
    <w:p>
      <w:pPr>
        <w:spacing w:before="78"/>
        <w:ind w:left="155" w:right="0" w:firstLine="0"/>
        <w:jc w:val="left"/>
        <w:rPr>
          <w:b/>
          <w:sz w:val="24"/>
        </w:rPr>
      </w:pPr>
      <w:r>
        <w:rPr/>
        <w:br w:type="column"/>
      </w:r>
      <w:r>
        <w:rPr>
          <w:b/>
          <w:color w:val="111111"/>
          <w:w w:val="105"/>
          <w:sz w:val="24"/>
        </w:rPr>
        <w:t>Office of the Mayor</w:t>
      </w:r>
    </w:p>
    <w:p>
      <w:pPr>
        <w:spacing w:before="27"/>
        <w:ind w:left="144" w:right="0" w:firstLine="0"/>
        <w:jc w:val="left"/>
        <w:rPr>
          <w:rFonts w:ascii="Times New Roman"/>
          <w:sz w:val="18"/>
        </w:rPr>
      </w:pPr>
      <w:r>
        <w:rPr>
          <w:rFonts w:ascii="Times New Roman"/>
          <w:color w:val="111111"/>
          <w:sz w:val="18"/>
        </w:rPr>
        <w:t>Satya Rh odes-Conway </w:t>
      </w:r>
      <w:r>
        <w:rPr>
          <w:rFonts w:ascii="Times New Roman"/>
          <w:color w:val="2D2D2D"/>
          <w:sz w:val="18"/>
        </w:rPr>
        <w:t>, </w:t>
      </w:r>
      <w:r>
        <w:rPr>
          <w:rFonts w:ascii="Times New Roman"/>
          <w:color w:val="111111"/>
          <w:sz w:val="18"/>
        </w:rPr>
        <w:t>Mayor</w:t>
      </w:r>
    </w:p>
    <w:p>
      <w:pPr>
        <w:spacing w:line="283" w:lineRule="auto" w:before="70"/>
        <w:ind w:left="150" w:right="5393" w:hanging="2"/>
        <w:jc w:val="both"/>
        <w:rPr>
          <w:sz w:val="14"/>
        </w:rPr>
      </w:pPr>
      <w:r>
        <w:rPr>
          <w:color w:val="111111"/>
          <w:sz w:val="14"/>
        </w:rPr>
        <w:t>City-County B</w:t>
      </w:r>
      <w:r>
        <w:rPr>
          <w:color w:val="2D2D2D"/>
          <w:sz w:val="14"/>
        </w:rPr>
        <w:t>u </w:t>
      </w:r>
      <w:r>
        <w:rPr>
          <w:color w:val="111111"/>
          <w:sz w:val="14"/>
        </w:rPr>
        <w:t>il din</w:t>
      </w:r>
      <w:r>
        <w:rPr>
          <w:color w:val="2D2D2D"/>
          <w:sz w:val="14"/>
        </w:rPr>
        <w:t>g</w:t>
      </w:r>
      <w:r>
        <w:rPr>
          <w:color w:val="111111"/>
          <w:sz w:val="14"/>
        </w:rPr>
        <w:t>, Room 403 210 Martin</w:t>
      </w:r>
      <w:r>
        <w:rPr>
          <w:color w:val="111111"/>
          <w:spacing w:val="2"/>
          <w:sz w:val="14"/>
        </w:rPr>
        <w:t> </w:t>
      </w:r>
      <w:r>
        <w:rPr>
          <w:color w:val="111111"/>
          <w:sz w:val="14"/>
        </w:rPr>
        <w:t>Luth</w:t>
      </w:r>
      <w:r>
        <w:rPr>
          <w:color w:val="111111"/>
          <w:spacing w:val="-22"/>
          <w:sz w:val="14"/>
        </w:rPr>
        <w:t> </w:t>
      </w:r>
      <w:r>
        <w:rPr>
          <w:color w:val="2D2D2D"/>
          <w:spacing w:val="-3"/>
          <w:sz w:val="14"/>
        </w:rPr>
        <w:t>e</w:t>
      </w:r>
      <w:r>
        <w:rPr>
          <w:color w:val="111111"/>
          <w:spacing w:val="-3"/>
          <w:sz w:val="14"/>
        </w:rPr>
        <w:t>r</w:t>
      </w:r>
      <w:r>
        <w:rPr>
          <w:color w:val="111111"/>
          <w:spacing w:val="8"/>
          <w:sz w:val="14"/>
        </w:rPr>
        <w:t> </w:t>
      </w:r>
      <w:r>
        <w:rPr>
          <w:color w:val="111111"/>
          <w:sz w:val="14"/>
        </w:rPr>
        <w:t>Ki</w:t>
      </w:r>
      <w:r>
        <w:rPr>
          <w:color w:val="111111"/>
          <w:spacing w:val="-23"/>
          <w:sz w:val="14"/>
        </w:rPr>
        <w:t> </w:t>
      </w:r>
      <w:r>
        <w:rPr>
          <w:color w:val="111111"/>
          <w:spacing w:val="-4"/>
          <w:sz w:val="14"/>
        </w:rPr>
        <w:t>n</w:t>
      </w:r>
      <w:r>
        <w:rPr>
          <w:color w:val="2D2D2D"/>
          <w:spacing w:val="-4"/>
          <w:sz w:val="14"/>
        </w:rPr>
        <w:t>g</w:t>
      </w:r>
      <w:r>
        <w:rPr>
          <w:color w:val="111111"/>
          <w:spacing w:val="-4"/>
          <w:sz w:val="14"/>
        </w:rPr>
        <w:t>,</w:t>
      </w:r>
      <w:r>
        <w:rPr>
          <w:color w:val="111111"/>
          <w:spacing w:val="3"/>
          <w:sz w:val="14"/>
        </w:rPr>
        <w:t> </w:t>
      </w:r>
      <w:r>
        <w:rPr>
          <w:rFonts w:ascii="Times New Roman"/>
          <w:color w:val="111111"/>
          <w:sz w:val="15"/>
        </w:rPr>
        <w:t>J</w:t>
      </w:r>
      <w:r>
        <w:rPr>
          <w:rFonts w:ascii="Times New Roman"/>
          <w:color w:val="111111"/>
          <w:spacing w:val="-24"/>
          <w:sz w:val="15"/>
        </w:rPr>
        <w:t> </w:t>
      </w:r>
      <w:r>
        <w:rPr>
          <w:rFonts w:ascii="Times New Roman"/>
          <w:color w:val="2D2D2D"/>
          <w:sz w:val="15"/>
        </w:rPr>
        <w:t>r.</w:t>
      </w:r>
      <w:r>
        <w:rPr>
          <w:rFonts w:ascii="Times New Roman"/>
          <w:color w:val="2D2D2D"/>
          <w:spacing w:val="1"/>
          <w:sz w:val="15"/>
        </w:rPr>
        <w:t> </w:t>
      </w:r>
      <w:r>
        <w:rPr>
          <w:color w:val="111111"/>
          <w:sz w:val="14"/>
        </w:rPr>
        <w:t>Blvd</w:t>
      </w:r>
      <w:r>
        <w:rPr>
          <w:color w:val="111111"/>
          <w:spacing w:val="-20"/>
          <w:sz w:val="14"/>
        </w:rPr>
        <w:t> </w:t>
      </w:r>
      <w:r>
        <w:rPr>
          <w:color w:val="2D2D2D"/>
          <w:sz w:val="14"/>
        </w:rPr>
        <w:t>. </w:t>
      </w:r>
      <w:r>
        <w:rPr>
          <w:color w:val="111111"/>
          <w:spacing w:val="4"/>
          <w:sz w:val="14"/>
        </w:rPr>
        <w:t>M</w:t>
      </w:r>
      <w:r>
        <w:rPr>
          <w:color w:val="2D2D2D"/>
          <w:spacing w:val="4"/>
          <w:sz w:val="14"/>
        </w:rPr>
        <w:t>a</w:t>
      </w:r>
      <w:r>
        <w:rPr>
          <w:color w:val="111111"/>
          <w:spacing w:val="4"/>
          <w:sz w:val="14"/>
        </w:rPr>
        <w:t>di </w:t>
      </w:r>
      <w:r>
        <w:rPr>
          <w:color w:val="2D2D2D"/>
          <w:sz w:val="14"/>
        </w:rPr>
        <w:t>s</w:t>
      </w:r>
      <w:r>
        <w:rPr>
          <w:color w:val="111111"/>
          <w:sz w:val="14"/>
        </w:rPr>
        <w:t>on</w:t>
      </w:r>
      <w:r>
        <w:rPr>
          <w:color w:val="2D2D2D"/>
          <w:sz w:val="14"/>
        </w:rPr>
        <w:t>, </w:t>
      </w:r>
      <w:r>
        <w:rPr>
          <w:color w:val="111111"/>
          <w:sz w:val="14"/>
        </w:rPr>
        <w:t>WI</w:t>
      </w:r>
      <w:r>
        <w:rPr>
          <w:color w:val="111111"/>
          <w:spacing w:val="15"/>
          <w:sz w:val="14"/>
        </w:rPr>
        <w:t> </w:t>
      </w:r>
      <w:r>
        <w:rPr>
          <w:color w:val="111111"/>
          <w:sz w:val="14"/>
        </w:rPr>
        <w:t>53703</w:t>
      </w:r>
    </w:p>
    <w:p>
      <w:pPr>
        <w:spacing w:line="177" w:lineRule="exact" w:before="0"/>
        <w:ind w:left="149" w:right="0" w:firstLine="0"/>
        <w:jc w:val="left"/>
        <w:rPr>
          <w:sz w:val="14"/>
        </w:rPr>
      </w:pPr>
      <w:r>
        <w:rPr>
          <w:color w:val="111111"/>
          <w:w w:val="105"/>
          <w:sz w:val="14"/>
        </w:rPr>
        <w:t>Phone: (60</w:t>
      </w:r>
      <w:r>
        <w:rPr>
          <w:color w:val="2D2D2D"/>
          <w:w w:val="105"/>
          <w:sz w:val="14"/>
        </w:rPr>
        <w:t>8</w:t>
      </w:r>
      <w:r>
        <w:rPr>
          <w:color w:val="111111"/>
          <w:w w:val="105"/>
          <w:sz w:val="14"/>
        </w:rPr>
        <w:t>) 266</w:t>
      </w:r>
      <w:r>
        <w:rPr>
          <w:color w:val="2D2D2D"/>
          <w:w w:val="105"/>
          <w:sz w:val="14"/>
        </w:rPr>
        <w:t>-</w:t>
      </w:r>
      <w:r>
        <w:rPr>
          <w:color w:val="111111"/>
          <w:w w:val="105"/>
          <w:sz w:val="14"/>
        </w:rPr>
        <w:t>4611 </w:t>
      </w:r>
      <w:r>
        <w:rPr>
          <w:color w:val="111111"/>
          <w:w w:val="105"/>
          <w:sz w:val="20"/>
        </w:rPr>
        <w:t>I </w:t>
      </w:r>
      <w:r>
        <w:rPr>
          <w:color w:val="111111"/>
          <w:w w:val="105"/>
          <w:sz w:val="14"/>
        </w:rPr>
        <w:t>Fa</w:t>
      </w:r>
      <w:r>
        <w:rPr>
          <w:color w:val="2D2D2D"/>
          <w:w w:val="105"/>
          <w:sz w:val="14"/>
        </w:rPr>
        <w:t>x</w:t>
      </w:r>
      <w:r>
        <w:rPr>
          <w:color w:val="111111"/>
          <w:w w:val="105"/>
          <w:sz w:val="14"/>
        </w:rPr>
        <w:t>: (60</w:t>
      </w:r>
      <w:r>
        <w:rPr>
          <w:color w:val="2D2D2D"/>
          <w:w w:val="105"/>
          <w:sz w:val="14"/>
        </w:rPr>
        <w:t>8</w:t>
      </w:r>
      <w:r>
        <w:rPr>
          <w:color w:val="111111"/>
          <w:w w:val="105"/>
          <w:sz w:val="14"/>
        </w:rPr>
        <w:t>) 267-</w:t>
      </w:r>
      <w:r>
        <w:rPr>
          <w:color w:val="2D2D2D"/>
          <w:w w:val="105"/>
          <w:sz w:val="14"/>
        </w:rPr>
        <w:t>8</w:t>
      </w:r>
      <w:r>
        <w:rPr>
          <w:color w:val="111111"/>
          <w:w w:val="105"/>
          <w:sz w:val="14"/>
        </w:rPr>
        <w:t>671</w:t>
      </w:r>
    </w:p>
    <w:p>
      <w:pPr>
        <w:spacing w:line="292" w:lineRule="auto" w:before="23"/>
        <w:ind w:left="145" w:right="5630" w:firstLine="1"/>
        <w:jc w:val="left"/>
        <w:rPr>
          <w:sz w:val="14"/>
        </w:rPr>
      </w:pPr>
      <w:r>
        <w:rPr>
          <w:color w:val="113389"/>
          <w:w w:val="95"/>
          <w:sz w:val="14"/>
        </w:rPr>
        <w:t>ma.'lQ!</w:t>
      </w:r>
      <w:r>
        <w:rPr>
          <w:color w:val="113389"/>
          <w:w w:val="95"/>
          <w:sz w:val="14"/>
          <w:u w:val="single" w:color="103288"/>
        </w:rPr>
        <w:t> </w:t>
      </w:r>
      <w:r>
        <w:rPr>
          <w:color w:val="113389"/>
          <w:w w:val="95"/>
          <w:sz w:val="14"/>
        </w:rPr>
        <w:t>@£l!y_9frnadison </w:t>
      </w:r>
      <w:r>
        <w:rPr>
          <w:color w:val="3D4FC6"/>
          <w:w w:val="95"/>
          <w:sz w:val="14"/>
        </w:rPr>
        <w:t>.</w:t>
      </w:r>
      <w:r>
        <w:rPr>
          <w:color w:val="113389"/>
          <w:w w:val="95"/>
          <w:sz w:val="14"/>
        </w:rPr>
        <w:t>com </w:t>
      </w:r>
      <w:r>
        <w:rPr>
          <w:color w:val="113389"/>
          <w:sz w:val="14"/>
        </w:rPr>
        <w:t>cityofmadison </w:t>
      </w:r>
      <w:r>
        <w:rPr>
          <w:color w:val="001887"/>
          <w:sz w:val="14"/>
        </w:rPr>
        <w:t>.</w:t>
      </w:r>
      <w:r>
        <w:rPr>
          <w:color w:val="113389"/>
          <w:sz w:val="14"/>
        </w:rPr>
        <w:t>com</w:t>
      </w:r>
    </w:p>
    <w:p>
      <w:pPr>
        <w:spacing w:after="0" w:line="292" w:lineRule="auto"/>
        <w:jc w:val="left"/>
        <w:rPr>
          <w:sz w:val="14"/>
        </w:rPr>
        <w:sectPr>
          <w:footerReference w:type="default" r:id="rId5"/>
          <w:type w:val="continuous"/>
          <w:pgSz w:w="12240" w:h="15840"/>
          <w:pgMar w:footer="556" w:top="1100" w:bottom="740" w:left="1240" w:right="1240"/>
          <w:cols w:num="2" w:equalWidth="0">
            <w:col w:w="1973" w:space="174"/>
            <w:col w:w="7613"/>
          </w:cols>
        </w:sectPr>
      </w:pPr>
    </w:p>
    <w:p>
      <w:pPr>
        <w:pStyle w:val="BodyText"/>
        <w:rPr>
          <w:sz w:val="20"/>
        </w:rPr>
      </w:pPr>
      <w:r>
        <w:rPr/>
        <w:pict>
          <v:line style="position:absolute;mso-position-horizontal-relative:page;mso-position-vertical-relative:page;z-index:251658240" from="606.950806pt,757.868327pt" to="606.950806pt,543.463989pt" stroked="true" strokeweight=".961506pt" strokecolor="#000000">
            <v:stroke dashstyle="solid"/>
            <w10:wrap type="none"/>
          </v:line>
        </w:pict>
      </w:r>
    </w:p>
    <w:p>
      <w:pPr>
        <w:pStyle w:val="BodyText"/>
        <w:spacing w:before="8"/>
        <w:rPr>
          <w:sz w:val="20"/>
        </w:rPr>
      </w:pPr>
    </w:p>
    <w:p>
      <w:pPr>
        <w:spacing w:before="92"/>
        <w:ind w:left="3375" w:right="3553" w:firstLine="0"/>
        <w:jc w:val="center"/>
        <w:rPr>
          <w:b/>
          <w:sz w:val="27"/>
        </w:rPr>
      </w:pPr>
      <w:r>
        <w:rPr>
          <w:b/>
          <w:color w:val="111111"/>
          <w:sz w:val="27"/>
        </w:rPr>
        <w:t>EMERGENCY ORDER</w:t>
      </w:r>
    </w:p>
    <w:p>
      <w:pPr>
        <w:pStyle w:val="BodyText"/>
        <w:spacing w:before="8"/>
        <w:rPr>
          <w:b/>
          <w:sz w:val="24"/>
        </w:rPr>
      </w:pPr>
    </w:p>
    <w:p>
      <w:pPr>
        <w:pStyle w:val="BodyText"/>
        <w:spacing w:line="252" w:lineRule="auto"/>
        <w:ind w:left="124" w:right="278" w:firstLine="12"/>
        <w:jc w:val="both"/>
      </w:pPr>
      <w:r>
        <w:rPr>
          <w:color w:val="111111"/>
          <w:w w:val="105"/>
        </w:rPr>
        <w:t>Whereas, on March 23, 2020, I issued an Emergency Proclamation based on the coronavirus pandemic. Under this Emergency Proclamation I am authorized to take any necessary</w:t>
      </w:r>
      <w:r>
        <w:rPr>
          <w:color w:val="111111"/>
          <w:spacing w:val="-8"/>
          <w:w w:val="105"/>
        </w:rPr>
        <w:t> </w:t>
      </w:r>
      <w:r>
        <w:rPr>
          <w:color w:val="111111"/>
          <w:w w:val="105"/>
        </w:rPr>
        <w:t>action</w:t>
      </w:r>
      <w:r>
        <w:rPr>
          <w:color w:val="111111"/>
          <w:spacing w:val="-17"/>
          <w:w w:val="105"/>
        </w:rPr>
        <w:t> </w:t>
      </w:r>
      <w:r>
        <w:rPr>
          <w:color w:val="111111"/>
          <w:w w:val="105"/>
        </w:rPr>
        <w:t>through</w:t>
      </w:r>
      <w:r>
        <w:rPr>
          <w:color w:val="111111"/>
          <w:spacing w:val="-14"/>
          <w:w w:val="105"/>
        </w:rPr>
        <w:t> </w:t>
      </w:r>
      <w:r>
        <w:rPr>
          <w:color w:val="111111"/>
          <w:w w:val="105"/>
        </w:rPr>
        <w:t>ordinance</w:t>
      </w:r>
      <w:r>
        <w:rPr>
          <w:color w:val="111111"/>
          <w:spacing w:val="-10"/>
          <w:w w:val="105"/>
        </w:rPr>
        <w:t> </w:t>
      </w:r>
      <w:r>
        <w:rPr>
          <w:color w:val="111111"/>
          <w:w w:val="105"/>
        </w:rPr>
        <w:t>amendments</w:t>
      </w:r>
      <w:r>
        <w:rPr>
          <w:color w:val="111111"/>
          <w:spacing w:val="-4"/>
          <w:w w:val="105"/>
        </w:rPr>
        <w:t> </w:t>
      </w:r>
      <w:r>
        <w:rPr>
          <w:color w:val="111111"/>
          <w:w w:val="105"/>
        </w:rPr>
        <w:t>or</w:t>
      </w:r>
      <w:r>
        <w:rPr>
          <w:color w:val="111111"/>
          <w:spacing w:val="-24"/>
          <w:w w:val="105"/>
        </w:rPr>
        <w:t> </w:t>
      </w:r>
      <w:r>
        <w:rPr>
          <w:color w:val="111111"/>
          <w:w w:val="105"/>
        </w:rPr>
        <w:t>city</w:t>
      </w:r>
      <w:r>
        <w:rPr>
          <w:color w:val="111111"/>
          <w:spacing w:val="-23"/>
          <w:w w:val="105"/>
        </w:rPr>
        <w:t> </w:t>
      </w:r>
      <w:r>
        <w:rPr>
          <w:color w:val="111111"/>
          <w:w w:val="105"/>
        </w:rPr>
        <w:t>policies</w:t>
      </w:r>
      <w:r>
        <w:rPr>
          <w:color w:val="111111"/>
          <w:spacing w:val="-17"/>
          <w:w w:val="105"/>
        </w:rPr>
        <w:t> </w:t>
      </w:r>
      <w:r>
        <w:rPr>
          <w:color w:val="111111"/>
          <w:w w:val="105"/>
        </w:rPr>
        <w:t>to</w:t>
      </w:r>
      <w:r>
        <w:rPr>
          <w:color w:val="111111"/>
          <w:spacing w:val="-26"/>
          <w:w w:val="105"/>
        </w:rPr>
        <w:t> </w:t>
      </w:r>
      <w:r>
        <w:rPr>
          <w:color w:val="111111"/>
          <w:w w:val="105"/>
        </w:rPr>
        <w:t>mitigate</w:t>
      </w:r>
      <w:r>
        <w:rPr>
          <w:color w:val="111111"/>
          <w:spacing w:val="-16"/>
          <w:w w:val="105"/>
        </w:rPr>
        <w:t> </w:t>
      </w:r>
      <w:r>
        <w:rPr>
          <w:color w:val="111111"/>
          <w:w w:val="105"/>
        </w:rPr>
        <w:t>the</w:t>
      </w:r>
      <w:r>
        <w:rPr>
          <w:color w:val="111111"/>
          <w:spacing w:val="-24"/>
          <w:w w:val="105"/>
        </w:rPr>
        <w:t> </w:t>
      </w:r>
      <w:r>
        <w:rPr>
          <w:color w:val="111111"/>
          <w:w w:val="105"/>
        </w:rPr>
        <w:t>effects</w:t>
      </w:r>
      <w:r>
        <w:rPr>
          <w:color w:val="111111"/>
          <w:spacing w:val="-16"/>
          <w:w w:val="105"/>
        </w:rPr>
        <w:t> </w:t>
      </w:r>
      <w:r>
        <w:rPr>
          <w:color w:val="111111"/>
          <w:w w:val="105"/>
        </w:rPr>
        <w:t>of the pandemic on City workers, residents of, and businesses within the City of Madison. Therefore, effective immediately, and unless noted otherwise, until sixty (60) days after the Director of Public Health Madison and Dane County and the Governor of Wisconsin determine to end the emergency actions they have taken to combat the coronavirus pandemic, I hereby Order the</w:t>
      </w:r>
      <w:r>
        <w:rPr>
          <w:color w:val="111111"/>
          <w:spacing w:val="26"/>
          <w:w w:val="105"/>
        </w:rPr>
        <w:t> </w:t>
      </w:r>
      <w:r>
        <w:rPr>
          <w:color w:val="111111"/>
          <w:w w:val="105"/>
        </w:rPr>
        <w:t>following:</w:t>
      </w:r>
    </w:p>
    <w:p>
      <w:pPr>
        <w:pStyle w:val="BodyText"/>
        <w:spacing w:before="9"/>
      </w:pPr>
    </w:p>
    <w:p>
      <w:pPr>
        <w:pStyle w:val="ListParagraph"/>
        <w:numPr>
          <w:ilvl w:val="0"/>
          <w:numId w:val="1"/>
        </w:numPr>
        <w:tabs>
          <w:tab w:pos="836" w:val="left" w:leader="none"/>
          <w:tab w:pos="837" w:val="left" w:leader="none"/>
        </w:tabs>
        <w:spacing w:line="266" w:lineRule="auto" w:before="0" w:after="0"/>
        <w:ind w:left="833" w:right="316" w:hanging="709"/>
        <w:jc w:val="left"/>
        <w:rPr>
          <w:color w:val="111111"/>
          <w:sz w:val="23"/>
        </w:rPr>
      </w:pPr>
      <w:r>
        <w:rPr>
          <w:color w:val="111111"/>
          <w:w w:val="105"/>
          <w:sz w:val="23"/>
        </w:rPr>
        <w:t>The City Traffic Engineer may temporarily suspend enforcement of Madison General</w:t>
      </w:r>
      <w:r>
        <w:rPr>
          <w:color w:val="111111"/>
          <w:spacing w:val="-12"/>
          <w:w w:val="105"/>
          <w:sz w:val="23"/>
        </w:rPr>
        <w:t> </w:t>
      </w:r>
      <w:r>
        <w:rPr>
          <w:color w:val="111111"/>
          <w:w w:val="105"/>
          <w:sz w:val="23"/>
        </w:rPr>
        <w:t>Ordinance</w:t>
      </w:r>
      <w:r>
        <w:rPr>
          <w:color w:val="111111"/>
          <w:spacing w:val="-9"/>
          <w:w w:val="105"/>
          <w:sz w:val="23"/>
        </w:rPr>
        <w:t> </w:t>
      </w:r>
      <w:r>
        <w:rPr>
          <w:color w:val="111111"/>
          <w:w w:val="105"/>
          <w:sz w:val="23"/>
        </w:rPr>
        <w:t>Section</w:t>
      </w:r>
      <w:r>
        <w:rPr>
          <w:color w:val="111111"/>
          <w:spacing w:val="-7"/>
          <w:w w:val="105"/>
          <w:sz w:val="23"/>
        </w:rPr>
        <w:t> </w:t>
      </w:r>
      <w:r>
        <w:rPr>
          <w:color w:val="111111"/>
          <w:spacing w:val="-3"/>
          <w:w w:val="105"/>
          <w:sz w:val="23"/>
        </w:rPr>
        <w:t>12</w:t>
      </w:r>
      <w:r>
        <w:rPr>
          <w:color w:val="464646"/>
          <w:spacing w:val="-3"/>
          <w:w w:val="105"/>
          <w:sz w:val="23"/>
        </w:rPr>
        <w:t>.</w:t>
      </w:r>
      <w:r>
        <w:rPr>
          <w:color w:val="111111"/>
          <w:spacing w:val="-3"/>
          <w:w w:val="105"/>
          <w:sz w:val="23"/>
        </w:rPr>
        <w:t>122</w:t>
      </w:r>
      <w:r>
        <w:rPr>
          <w:color w:val="111111"/>
          <w:spacing w:val="-9"/>
          <w:w w:val="105"/>
          <w:sz w:val="23"/>
        </w:rPr>
        <w:t> </w:t>
      </w:r>
      <w:r>
        <w:rPr>
          <w:color w:val="111111"/>
          <w:w w:val="105"/>
          <w:sz w:val="23"/>
        </w:rPr>
        <w:t>(Parking,</w:t>
      </w:r>
      <w:r>
        <w:rPr>
          <w:color w:val="111111"/>
          <w:spacing w:val="-10"/>
          <w:w w:val="105"/>
          <w:sz w:val="23"/>
        </w:rPr>
        <w:t> </w:t>
      </w:r>
      <w:r>
        <w:rPr>
          <w:color w:val="111111"/>
          <w:w w:val="105"/>
          <w:sz w:val="23"/>
        </w:rPr>
        <w:t>Stopping</w:t>
      </w:r>
      <w:r>
        <w:rPr>
          <w:color w:val="2D2D2D"/>
          <w:w w:val="105"/>
          <w:sz w:val="23"/>
        </w:rPr>
        <w:t>,</w:t>
      </w:r>
      <w:r>
        <w:rPr>
          <w:color w:val="2D2D2D"/>
          <w:spacing w:val="-13"/>
          <w:w w:val="105"/>
          <w:sz w:val="23"/>
        </w:rPr>
        <w:t> </w:t>
      </w:r>
      <w:r>
        <w:rPr>
          <w:color w:val="111111"/>
          <w:w w:val="105"/>
          <w:sz w:val="23"/>
        </w:rPr>
        <w:t>and</w:t>
      </w:r>
      <w:r>
        <w:rPr>
          <w:color w:val="111111"/>
          <w:spacing w:val="-15"/>
          <w:w w:val="105"/>
          <w:sz w:val="23"/>
        </w:rPr>
        <w:t> </w:t>
      </w:r>
      <w:r>
        <w:rPr>
          <w:color w:val="111111"/>
          <w:w w:val="105"/>
          <w:sz w:val="23"/>
        </w:rPr>
        <w:t>Standing)</w:t>
      </w:r>
      <w:r>
        <w:rPr>
          <w:color w:val="111111"/>
          <w:spacing w:val="5"/>
          <w:w w:val="105"/>
          <w:sz w:val="23"/>
        </w:rPr>
        <w:t> </w:t>
      </w:r>
      <w:r>
        <w:rPr>
          <w:color w:val="111111"/>
          <w:w w:val="105"/>
          <w:sz w:val="23"/>
        </w:rPr>
        <w:t>as</w:t>
      </w:r>
      <w:r>
        <w:rPr>
          <w:color w:val="111111"/>
          <w:spacing w:val="-17"/>
          <w:w w:val="105"/>
          <w:sz w:val="23"/>
        </w:rPr>
        <w:t> </w:t>
      </w:r>
      <w:r>
        <w:rPr>
          <w:color w:val="111111"/>
          <w:w w:val="105"/>
          <w:sz w:val="23"/>
        </w:rPr>
        <w:t>deemed appropriate to allow local restaurants to provide take-out food to customers through curbside</w:t>
      </w:r>
      <w:r>
        <w:rPr>
          <w:color w:val="111111"/>
          <w:spacing w:val="24"/>
          <w:w w:val="105"/>
          <w:sz w:val="23"/>
        </w:rPr>
        <w:t> </w:t>
      </w:r>
      <w:r>
        <w:rPr>
          <w:color w:val="111111"/>
          <w:w w:val="105"/>
          <w:sz w:val="23"/>
        </w:rPr>
        <w:t>pick-up.</w:t>
      </w:r>
    </w:p>
    <w:p>
      <w:pPr>
        <w:pStyle w:val="BodyText"/>
        <w:spacing w:before="3"/>
        <w:rPr>
          <w:sz w:val="26"/>
        </w:rPr>
      </w:pPr>
    </w:p>
    <w:p>
      <w:pPr>
        <w:pStyle w:val="ListParagraph"/>
        <w:numPr>
          <w:ilvl w:val="0"/>
          <w:numId w:val="1"/>
        </w:numPr>
        <w:tabs>
          <w:tab w:pos="834" w:val="left" w:leader="none"/>
          <w:tab w:pos="835" w:val="left" w:leader="none"/>
        </w:tabs>
        <w:spacing w:line="268" w:lineRule="auto" w:before="0" w:after="0"/>
        <w:ind w:left="832" w:right="935" w:hanging="714"/>
        <w:jc w:val="left"/>
        <w:rPr>
          <w:color w:val="111111"/>
          <w:sz w:val="23"/>
        </w:rPr>
      </w:pPr>
      <w:r>
        <w:rPr>
          <w:color w:val="111111"/>
          <w:w w:val="105"/>
          <w:sz w:val="23"/>
        </w:rPr>
        <w:t>Community</w:t>
      </w:r>
      <w:r>
        <w:rPr>
          <w:color w:val="111111"/>
          <w:spacing w:val="1"/>
          <w:w w:val="105"/>
          <w:sz w:val="23"/>
        </w:rPr>
        <w:t> </w:t>
      </w:r>
      <w:r>
        <w:rPr>
          <w:color w:val="111111"/>
          <w:w w:val="105"/>
          <w:sz w:val="23"/>
        </w:rPr>
        <w:t>Development</w:t>
      </w:r>
      <w:r>
        <w:rPr>
          <w:color w:val="111111"/>
          <w:spacing w:val="2"/>
          <w:w w:val="105"/>
          <w:sz w:val="23"/>
        </w:rPr>
        <w:t> </w:t>
      </w:r>
      <w:r>
        <w:rPr>
          <w:color w:val="111111"/>
          <w:w w:val="105"/>
          <w:sz w:val="23"/>
        </w:rPr>
        <w:t>Authority</w:t>
      </w:r>
      <w:r>
        <w:rPr>
          <w:color w:val="111111"/>
          <w:spacing w:val="-2"/>
          <w:w w:val="105"/>
          <w:sz w:val="23"/>
        </w:rPr>
        <w:t> </w:t>
      </w:r>
      <w:r>
        <w:rPr>
          <w:color w:val="111111"/>
          <w:w w:val="105"/>
          <w:sz w:val="23"/>
        </w:rPr>
        <w:t>of</w:t>
      </w:r>
      <w:r>
        <w:rPr>
          <w:color w:val="111111"/>
          <w:spacing w:val="-17"/>
          <w:w w:val="105"/>
          <w:sz w:val="23"/>
        </w:rPr>
        <w:t> </w:t>
      </w:r>
      <w:r>
        <w:rPr>
          <w:color w:val="111111"/>
          <w:w w:val="105"/>
          <w:sz w:val="23"/>
        </w:rPr>
        <w:t>the</w:t>
      </w:r>
      <w:r>
        <w:rPr>
          <w:color w:val="111111"/>
          <w:spacing w:val="-12"/>
          <w:w w:val="105"/>
          <w:sz w:val="23"/>
        </w:rPr>
        <w:t> </w:t>
      </w:r>
      <w:r>
        <w:rPr>
          <w:color w:val="111111"/>
          <w:w w:val="105"/>
          <w:sz w:val="23"/>
        </w:rPr>
        <w:t>City</w:t>
      </w:r>
      <w:r>
        <w:rPr>
          <w:color w:val="111111"/>
          <w:spacing w:val="-11"/>
          <w:w w:val="105"/>
          <w:sz w:val="23"/>
        </w:rPr>
        <w:t> </w:t>
      </w:r>
      <w:r>
        <w:rPr>
          <w:color w:val="111111"/>
          <w:w w:val="105"/>
          <w:sz w:val="23"/>
        </w:rPr>
        <w:t>of</w:t>
      </w:r>
      <w:r>
        <w:rPr>
          <w:color w:val="111111"/>
          <w:spacing w:val="-16"/>
          <w:w w:val="105"/>
          <w:sz w:val="23"/>
        </w:rPr>
        <w:t> </w:t>
      </w:r>
      <w:r>
        <w:rPr>
          <w:color w:val="111111"/>
          <w:w w:val="105"/>
          <w:sz w:val="23"/>
        </w:rPr>
        <w:t>Madison</w:t>
      </w:r>
      <w:r>
        <w:rPr>
          <w:color w:val="111111"/>
          <w:spacing w:val="-8"/>
          <w:w w:val="105"/>
          <w:sz w:val="23"/>
        </w:rPr>
        <w:t> </w:t>
      </w:r>
      <w:r>
        <w:rPr>
          <w:color w:val="111111"/>
          <w:w w:val="105"/>
          <w:sz w:val="23"/>
        </w:rPr>
        <w:t>may</w:t>
      </w:r>
      <w:r>
        <w:rPr>
          <w:color w:val="111111"/>
          <w:spacing w:val="-11"/>
          <w:w w:val="105"/>
          <w:sz w:val="23"/>
        </w:rPr>
        <w:t> </w:t>
      </w:r>
      <w:r>
        <w:rPr>
          <w:color w:val="111111"/>
          <w:w w:val="105"/>
          <w:sz w:val="23"/>
        </w:rPr>
        <w:t>suspend</w:t>
      </w:r>
      <w:r>
        <w:rPr>
          <w:color w:val="111111"/>
          <w:spacing w:val="-8"/>
          <w:w w:val="105"/>
          <w:sz w:val="23"/>
        </w:rPr>
        <w:t> </w:t>
      </w:r>
      <w:r>
        <w:rPr>
          <w:color w:val="111111"/>
          <w:w w:val="105"/>
          <w:sz w:val="23"/>
        </w:rPr>
        <w:t>the imposition and collection of late lease payment fees for residential and commercial tenants, in its</w:t>
      </w:r>
      <w:r>
        <w:rPr>
          <w:color w:val="111111"/>
          <w:spacing w:val="13"/>
          <w:w w:val="105"/>
          <w:sz w:val="23"/>
        </w:rPr>
        <w:t> </w:t>
      </w:r>
      <w:r>
        <w:rPr>
          <w:color w:val="111111"/>
          <w:w w:val="105"/>
          <w:sz w:val="23"/>
        </w:rPr>
        <w:t>discretion.</w:t>
      </w:r>
    </w:p>
    <w:p>
      <w:pPr>
        <w:pStyle w:val="BodyText"/>
        <w:spacing w:before="6"/>
        <w:rPr>
          <w:sz w:val="25"/>
        </w:rPr>
      </w:pPr>
    </w:p>
    <w:p>
      <w:pPr>
        <w:pStyle w:val="ListParagraph"/>
        <w:numPr>
          <w:ilvl w:val="0"/>
          <w:numId w:val="1"/>
        </w:numPr>
        <w:tabs>
          <w:tab w:pos="831" w:val="left" w:leader="none"/>
          <w:tab w:pos="832" w:val="left" w:leader="none"/>
        </w:tabs>
        <w:spacing w:line="266" w:lineRule="auto" w:before="0" w:after="0"/>
        <w:ind w:left="826" w:right="419" w:hanging="706"/>
        <w:jc w:val="left"/>
        <w:rPr>
          <w:color w:val="111111"/>
          <w:sz w:val="23"/>
        </w:rPr>
      </w:pPr>
      <w:r>
        <w:rPr>
          <w:color w:val="111111"/>
          <w:w w:val="105"/>
          <w:sz w:val="23"/>
        </w:rPr>
        <w:t>The</w:t>
      </w:r>
      <w:r>
        <w:rPr>
          <w:color w:val="111111"/>
          <w:spacing w:val="-11"/>
          <w:w w:val="105"/>
          <w:sz w:val="23"/>
        </w:rPr>
        <w:t> </w:t>
      </w:r>
      <w:r>
        <w:rPr>
          <w:color w:val="111111"/>
          <w:w w:val="105"/>
          <w:sz w:val="23"/>
        </w:rPr>
        <w:t>City</w:t>
      </w:r>
      <w:r>
        <w:rPr>
          <w:color w:val="111111"/>
          <w:spacing w:val="-9"/>
          <w:w w:val="105"/>
          <w:sz w:val="23"/>
        </w:rPr>
        <w:t> </w:t>
      </w:r>
      <w:r>
        <w:rPr>
          <w:color w:val="111111"/>
          <w:w w:val="105"/>
          <w:sz w:val="23"/>
        </w:rPr>
        <w:t>will</w:t>
      </w:r>
      <w:r>
        <w:rPr>
          <w:color w:val="111111"/>
          <w:spacing w:val="-17"/>
          <w:w w:val="105"/>
          <w:sz w:val="23"/>
        </w:rPr>
        <w:t> </w:t>
      </w:r>
      <w:r>
        <w:rPr>
          <w:color w:val="111111"/>
          <w:w w:val="105"/>
          <w:sz w:val="23"/>
        </w:rPr>
        <w:t>temporarily</w:t>
      </w:r>
      <w:r>
        <w:rPr>
          <w:color w:val="111111"/>
          <w:spacing w:val="6"/>
          <w:w w:val="105"/>
          <w:sz w:val="23"/>
        </w:rPr>
        <w:t> </w:t>
      </w:r>
      <w:r>
        <w:rPr>
          <w:color w:val="111111"/>
          <w:w w:val="105"/>
          <w:sz w:val="23"/>
        </w:rPr>
        <w:t>suspend</w:t>
      </w:r>
      <w:r>
        <w:rPr>
          <w:color w:val="111111"/>
          <w:spacing w:val="-5"/>
          <w:w w:val="105"/>
          <w:sz w:val="23"/>
        </w:rPr>
        <w:t> </w:t>
      </w:r>
      <w:r>
        <w:rPr>
          <w:color w:val="111111"/>
          <w:w w:val="105"/>
          <w:sz w:val="23"/>
        </w:rPr>
        <w:t>the</w:t>
      </w:r>
      <w:r>
        <w:rPr>
          <w:color w:val="111111"/>
          <w:spacing w:val="-15"/>
          <w:w w:val="105"/>
          <w:sz w:val="23"/>
        </w:rPr>
        <w:t> </w:t>
      </w:r>
      <w:r>
        <w:rPr>
          <w:color w:val="111111"/>
          <w:w w:val="105"/>
          <w:sz w:val="23"/>
        </w:rPr>
        <w:t>assessment</w:t>
      </w:r>
      <w:r>
        <w:rPr>
          <w:color w:val="111111"/>
          <w:spacing w:val="-2"/>
          <w:w w:val="105"/>
          <w:sz w:val="23"/>
        </w:rPr>
        <w:t> </w:t>
      </w:r>
      <w:r>
        <w:rPr>
          <w:color w:val="111111"/>
          <w:w w:val="105"/>
          <w:sz w:val="23"/>
        </w:rPr>
        <w:t>and</w:t>
      </w:r>
      <w:r>
        <w:rPr>
          <w:color w:val="111111"/>
          <w:spacing w:val="-11"/>
          <w:w w:val="105"/>
          <w:sz w:val="23"/>
        </w:rPr>
        <w:t> </w:t>
      </w:r>
      <w:r>
        <w:rPr>
          <w:color w:val="111111"/>
          <w:w w:val="105"/>
          <w:sz w:val="23"/>
        </w:rPr>
        <w:t>collection of</w:t>
      </w:r>
      <w:r>
        <w:rPr>
          <w:color w:val="111111"/>
          <w:spacing w:val="-8"/>
          <w:w w:val="105"/>
          <w:sz w:val="23"/>
        </w:rPr>
        <w:t> </w:t>
      </w:r>
      <w:r>
        <w:rPr>
          <w:color w:val="111111"/>
          <w:w w:val="105"/>
          <w:sz w:val="23"/>
        </w:rPr>
        <w:t>late</w:t>
      </w:r>
      <w:r>
        <w:rPr>
          <w:color w:val="111111"/>
          <w:spacing w:val="-13"/>
          <w:w w:val="105"/>
          <w:sz w:val="23"/>
        </w:rPr>
        <w:t> </w:t>
      </w:r>
      <w:r>
        <w:rPr>
          <w:color w:val="111111"/>
          <w:w w:val="105"/>
          <w:sz w:val="23"/>
        </w:rPr>
        <w:t>fees</w:t>
      </w:r>
      <w:r>
        <w:rPr>
          <w:color w:val="111111"/>
          <w:spacing w:val="-8"/>
          <w:w w:val="105"/>
          <w:sz w:val="23"/>
        </w:rPr>
        <w:t> </w:t>
      </w:r>
      <w:r>
        <w:rPr>
          <w:color w:val="111111"/>
          <w:w w:val="105"/>
          <w:sz w:val="23"/>
        </w:rPr>
        <w:t>and penalties, to the extent not preempted by state law, for all licenses and permits issued</w:t>
      </w:r>
      <w:r>
        <w:rPr>
          <w:color w:val="111111"/>
          <w:spacing w:val="-8"/>
          <w:w w:val="105"/>
          <w:sz w:val="23"/>
        </w:rPr>
        <w:t> </w:t>
      </w:r>
      <w:r>
        <w:rPr>
          <w:color w:val="111111"/>
          <w:w w:val="105"/>
          <w:sz w:val="23"/>
        </w:rPr>
        <w:t>by</w:t>
      </w:r>
      <w:r>
        <w:rPr>
          <w:color w:val="111111"/>
          <w:spacing w:val="-16"/>
          <w:w w:val="105"/>
          <w:sz w:val="23"/>
        </w:rPr>
        <w:t> </w:t>
      </w:r>
      <w:r>
        <w:rPr>
          <w:color w:val="111111"/>
          <w:w w:val="105"/>
          <w:sz w:val="23"/>
        </w:rPr>
        <w:t>the</w:t>
      </w:r>
      <w:r>
        <w:rPr>
          <w:color w:val="111111"/>
          <w:spacing w:val="-13"/>
          <w:w w:val="105"/>
          <w:sz w:val="23"/>
        </w:rPr>
        <w:t> </w:t>
      </w:r>
      <w:r>
        <w:rPr>
          <w:color w:val="111111"/>
          <w:w w:val="105"/>
          <w:sz w:val="23"/>
        </w:rPr>
        <w:t>City</w:t>
      </w:r>
      <w:r>
        <w:rPr>
          <w:color w:val="111111"/>
          <w:spacing w:val="-9"/>
          <w:w w:val="105"/>
          <w:sz w:val="23"/>
        </w:rPr>
        <w:t> </w:t>
      </w:r>
      <w:r>
        <w:rPr>
          <w:color w:val="111111"/>
          <w:w w:val="105"/>
          <w:sz w:val="23"/>
        </w:rPr>
        <w:t>of</w:t>
      </w:r>
      <w:r>
        <w:rPr>
          <w:color w:val="111111"/>
          <w:spacing w:val="-15"/>
          <w:w w:val="105"/>
          <w:sz w:val="23"/>
        </w:rPr>
        <w:t> </w:t>
      </w:r>
      <w:r>
        <w:rPr>
          <w:color w:val="111111"/>
          <w:w w:val="105"/>
          <w:sz w:val="23"/>
        </w:rPr>
        <w:t>Madison</w:t>
      </w:r>
      <w:r>
        <w:rPr>
          <w:color w:val="111111"/>
          <w:spacing w:val="-5"/>
          <w:w w:val="105"/>
          <w:sz w:val="23"/>
        </w:rPr>
        <w:t> </w:t>
      </w:r>
      <w:r>
        <w:rPr>
          <w:color w:val="111111"/>
          <w:w w:val="105"/>
          <w:sz w:val="23"/>
        </w:rPr>
        <w:t>Clerk's</w:t>
      </w:r>
      <w:r>
        <w:rPr>
          <w:color w:val="111111"/>
          <w:spacing w:val="-5"/>
          <w:w w:val="105"/>
          <w:sz w:val="23"/>
        </w:rPr>
        <w:t> </w:t>
      </w:r>
      <w:r>
        <w:rPr>
          <w:color w:val="111111"/>
          <w:w w:val="105"/>
          <w:sz w:val="23"/>
        </w:rPr>
        <w:t>office</w:t>
      </w:r>
      <w:r>
        <w:rPr>
          <w:color w:val="111111"/>
          <w:spacing w:val="-13"/>
          <w:w w:val="105"/>
          <w:sz w:val="23"/>
        </w:rPr>
        <w:t> </w:t>
      </w:r>
      <w:r>
        <w:rPr>
          <w:color w:val="111111"/>
          <w:w w:val="105"/>
          <w:sz w:val="23"/>
        </w:rPr>
        <w:t>under</w:t>
      </w:r>
      <w:r>
        <w:rPr>
          <w:color w:val="111111"/>
          <w:spacing w:val="-10"/>
          <w:w w:val="105"/>
          <w:sz w:val="23"/>
        </w:rPr>
        <w:t> </w:t>
      </w:r>
      <w:r>
        <w:rPr>
          <w:color w:val="111111"/>
          <w:w w:val="105"/>
          <w:sz w:val="23"/>
        </w:rPr>
        <w:t>Madison</w:t>
      </w:r>
      <w:r>
        <w:rPr>
          <w:color w:val="111111"/>
          <w:spacing w:val="-6"/>
          <w:w w:val="105"/>
          <w:sz w:val="23"/>
        </w:rPr>
        <w:t> </w:t>
      </w:r>
      <w:r>
        <w:rPr>
          <w:color w:val="111111"/>
          <w:w w:val="105"/>
          <w:sz w:val="23"/>
        </w:rPr>
        <w:t>General</w:t>
      </w:r>
      <w:r>
        <w:rPr>
          <w:color w:val="111111"/>
          <w:spacing w:val="-7"/>
          <w:w w:val="105"/>
          <w:sz w:val="23"/>
        </w:rPr>
        <w:t> </w:t>
      </w:r>
      <w:r>
        <w:rPr>
          <w:color w:val="111111"/>
          <w:w w:val="105"/>
          <w:sz w:val="23"/>
        </w:rPr>
        <w:t>Ordinances.</w:t>
      </w:r>
    </w:p>
    <w:p>
      <w:pPr>
        <w:pStyle w:val="BodyText"/>
        <w:spacing w:before="3"/>
        <w:rPr>
          <w:sz w:val="26"/>
        </w:rPr>
      </w:pPr>
    </w:p>
    <w:p>
      <w:pPr>
        <w:pStyle w:val="ListParagraph"/>
        <w:numPr>
          <w:ilvl w:val="0"/>
          <w:numId w:val="1"/>
        </w:numPr>
        <w:tabs>
          <w:tab w:pos="826" w:val="left" w:leader="none"/>
          <w:tab w:pos="827" w:val="left" w:leader="none"/>
        </w:tabs>
        <w:spacing w:line="259" w:lineRule="auto" w:before="0" w:after="0"/>
        <w:ind w:left="823" w:right="441" w:hanging="711"/>
        <w:jc w:val="left"/>
        <w:rPr>
          <w:color w:val="111111"/>
          <w:sz w:val="23"/>
        </w:rPr>
      </w:pPr>
      <w:r>
        <w:rPr>
          <w:color w:val="111111"/>
          <w:sz w:val="23"/>
        </w:rPr>
        <w:t>The City will temporarily extend the expiration date,  to the extent  not preempted by state law</w:t>
      </w:r>
      <w:r>
        <w:rPr>
          <w:color w:val="2D2D2D"/>
          <w:sz w:val="23"/>
        </w:rPr>
        <w:t>, </w:t>
      </w:r>
      <w:r>
        <w:rPr>
          <w:color w:val="111111"/>
          <w:sz w:val="23"/>
        </w:rPr>
        <w:t>of all licenses issued under Madison General Ordinance  Section 9.02, which establishes that all City annual licenses shall expire on June </w:t>
      </w:r>
      <w:r>
        <w:rPr>
          <w:color w:val="111111"/>
          <w:spacing w:val="2"/>
          <w:sz w:val="23"/>
        </w:rPr>
        <w:t>30</w:t>
      </w:r>
      <w:r>
        <w:rPr>
          <w:rFonts w:ascii="Times New Roman"/>
          <w:color w:val="111111"/>
          <w:spacing w:val="2"/>
          <w:position w:val="8"/>
          <w:sz w:val="18"/>
        </w:rPr>
        <w:t>th </w:t>
      </w:r>
      <w:r>
        <w:rPr>
          <w:color w:val="111111"/>
          <w:sz w:val="23"/>
        </w:rPr>
        <w:t>of each year, unless otherwise stated. The new expiration date shall be August 31, 2020.</w:t>
      </w:r>
    </w:p>
    <w:p>
      <w:pPr>
        <w:pStyle w:val="BodyText"/>
        <w:spacing w:before="10"/>
        <w:rPr>
          <w:sz w:val="26"/>
        </w:rPr>
      </w:pPr>
    </w:p>
    <w:p>
      <w:pPr>
        <w:pStyle w:val="ListParagraph"/>
        <w:numPr>
          <w:ilvl w:val="0"/>
          <w:numId w:val="1"/>
        </w:numPr>
        <w:tabs>
          <w:tab w:pos="821" w:val="left" w:leader="none"/>
          <w:tab w:pos="822" w:val="left" w:leader="none"/>
        </w:tabs>
        <w:spacing w:line="268" w:lineRule="auto" w:before="0" w:after="0"/>
        <w:ind w:left="820" w:right="349" w:hanging="715"/>
        <w:jc w:val="left"/>
        <w:rPr>
          <w:color w:val="111111"/>
          <w:sz w:val="23"/>
        </w:rPr>
      </w:pPr>
      <w:r>
        <w:rPr>
          <w:color w:val="111111"/>
          <w:w w:val="105"/>
          <w:sz w:val="23"/>
        </w:rPr>
        <w:t>The City will temporarily suspend the enforcement of Madison General Ordinance</w:t>
      </w:r>
      <w:r>
        <w:rPr>
          <w:color w:val="111111"/>
          <w:spacing w:val="-6"/>
          <w:w w:val="105"/>
          <w:sz w:val="23"/>
        </w:rPr>
        <w:t> </w:t>
      </w:r>
      <w:r>
        <w:rPr>
          <w:color w:val="111111"/>
          <w:w w:val="105"/>
          <w:sz w:val="23"/>
        </w:rPr>
        <w:t>Section</w:t>
      </w:r>
      <w:r>
        <w:rPr>
          <w:color w:val="111111"/>
          <w:spacing w:val="-10"/>
          <w:w w:val="105"/>
          <w:sz w:val="23"/>
        </w:rPr>
        <w:t> </w:t>
      </w:r>
      <w:r>
        <w:rPr>
          <w:color w:val="111111"/>
          <w:w w:val="105"/>
          <w:sz w:val="23"/>
        </w:rPr>
        <w:t>12</w:t>
      </w:r>
      <w:r>
        <w:rPr>
          <w:color w:val="464646"/>
          <w:w w:val="105"/>
          <w:sz w:val="23"/>
        </w:rPr>
        <w:t>.</w:t>
      </w:r>
      <w:r>
        <w:rPr>
          <w:color w:val="111111"/>
          <w:w w:val="105"/>
          <w:sz w:val="23"/>
        </w:rPr>
        <w:t>154(5)</w:t>
      </w:r>
      <w:r>
        <w:rPr>
          <w:color w:val="111111"/>
          <w:spacing w:val="-5"/>
          <w:w w:val="105"/>
          <w:sz w:val="23"/>
        </w:rPr>
        <w:t> </w:t>
      </w:r>
      <w:r>
        <w:rPr>
          <w:color w:val="111111"/>
          <w:w w:val="105"/>
          <w:sz w:val="23"/>
        </w:rPr>
        <w:t>and</w:t>
      </w:r>
      <w:r>
        <w:rPr>
          <w:color w:val="111111"/>
          <w:spacing w:val="-16"/>
          <w:w w:val="105"/>
          <w:sz w:val="23"/>
        </w:rPr>
        <w:t> </w:t>
      </w:r>
      <w:r>
        <w:rPr>
          <w:color w:val="111111"/>
          <w:w w:val="105"/>
          <w:sz w:val="23"/>
        </w:rPr>
        <w:t>suspend</w:t>
      </w:r>
      <w:r>
        <w:rPr>
          <w:color w:val="111111"/>
          <w:spacing w:val="-5"/>
          <w:w w:val="105"/>
          <w:sz w:val="23"/>
        </w:rPr>
        <w:t> </w:t>
      </w:r>
      <w:r>
        <w:rPr>
          <w:color w:val="111111"/>
          <w:w w:val="105"/>
          <w:sz w:val="23"/>
        </w:rPr>
        <w:t>the</w:t>
      </w:r>
      <w:r>
        <w:rPr>
          <w:color w:val="111111"/>
          <w:spacing w:val="-16"/>
          <w:w w:val="105"/>
          <w:sz w:val="23"/>
        </w:rPr>
        <w:t> </w:t>
      </w:r>
      <w:r>
        <w:rPr>
          <w:color w:val="111111"/>
          <w:w w:val="105"/>
          <w:sz w:val="23"/>
        </w:rPr>
        <w:t>collection</w:t>
      </w:r>
      <w:r>
        <w:rPr>
          <w:color w:val="111111"/>
          <w:spacing w:val="-2"/>
          <w:w w:val="105"/>
          <w:sz w:val="23"/>
        </w:rPr>
        <w:t> </w:t>
      </w:r>
      <w:r>
        <w:rPr>
          <w:color w:val="111111"/>
          <w:w w:val="105"/>
          <w:sz w:val="23"/>
        </w:rPr>
        <w:t>of</w:t>
      </w:r>
      <w:r>
        <w:rPr>
          <w:color w:val="111111"/>
          <w:spacing w:val="-19"/>
          <w:w w:val="105"/>
          <w:sz w:val="23"/>
        </w:rPr>
        <w:t> </w:t>
      </w:r>
      <w:r>
        <w:rPr>
          <w:color w:val="111111"/>
          <w:w w:val="105"/>
          <w:sz w:val="23"/>
        </w:rPr>
        <w:t>late</w:t>
      </w:r>
      <w:r>
        <w:rPr>
          <w:color w:val="111111"/>
          <w:spacing w:val="-14"/>
          <w:w w:val="105"/>
          <w:sz w:val="23"/>
        </w:rPr>
        <w:t> </w:t>
      </w:r>
      <w:r>
        <w:rPr>
          <w:color w:val="111111"/>
          <w:w w:val="105"/>
          <w:sz w:val="23"/>
        </w:rPr>
        <w:t>payment</w:t>
      </w:r>
      <w:r>
        <w:rPr>
          <w:color w:val="111111"/>
          <w:spacing w:val="-5"/>
          <w:w w:val="105"/>
          <w:sz w:val="23"/>
        </w:rPr>
        <w:t> </w:t>
      </w:r>
      <w:r>
        <w:rPr>
          <w:color w:val="111111"/>
          <w:w w:val="105"/>
          <w:sz w:val="23"/>
        </w:rPr>
        <w:t>charges for parking</w:t>
      </w:r>
      <w:r>
        <w:rPr>
          <w:color w:val="111111"/>
          <w:spacing w:val="15"/>
          <w:w w:val="105"/>
          <w:sz w:val="23"/>
        </w:rPr>
        <w:t> </w:t>
      </w:r>
      <w:r>
        <w:rPr>
          <w:color w:val="111111"/>
          <w:w w:val="105"/>
          <w:sz w:val="23"/>
        </w:rPr>
        <w:t>violations.</w:t>
      </w:r>
    </w:p>
    <w:p>
      <w:pPr>
        <w:spacing w:after="0" w:line="268" w:lineRule="auto"/>
        <w:jc w:val="left"/>
        <w:rPr>
          <w:sz w:val="23"/>
        </w:rPr>
        <w:sectPr>
          <w:type w:val="continuous"/>
          <w:pgSz w:w="12240" w:h="15840"/>
          <w:pgMar w:top="1100" w:bottom="740" w:left="1240" w:right="1240"/>
        </w:sectPr>
      </w:pPr>
    </w:p>
    <w:p>
      <w:pPr>
        <w:pStyle w:val="BodyText"/>
        <w:spacing w:before="1"/>
        <w:rPr>
          <w:sz w:val="17"/>
        </w:rPr>
      </w:pPr>
    </w:p>
    <w:p>
      <w:pPr>
        <w:pStyle w:val="ListParagraph"/>
        <w:numPr>
          <w:ilvl w:val="0"/>
          <w:numId w:val="1"/>
        </w:numPr>
        <w:tabs>
          <w:tab w:pos="963" w:val="left" w:leader="none"/>
          <w:tab w:pos="964" w:val="left" w:leader="none"/>
        </w:tabs>
        <w:spacing w:line="266" w:lineRule="auto" w:before="93" w:after="0"/>
        <w:ind w:left="956" w:right="190" w:hanging="715"/>
        <w:jc w:val="left"/>
        <w:rPr>
          <w:sz w:val="23"/>
        </w:rPr>
      </w:pPr>
      <w:r>
        <w:rPr>
          <w:w w:val="105"/>
          <w:sz w:val="23"/>
        </w:rPr>
        <w:t>Notwithstanding</w:t>
      </w:r>
      <w:r>
        <w:rPr>
          <w:spacing w:val="-19"/>
          <w:w w:val="105"/>
          <w:sz w:val="23"/>
        </w:rPr>
        <w:t> </w:t>
      </w:r>
      <w:r>
        <w:rPr>
          <w:w w:val="105"/>
          <w:sz w:val="23"/>
        </w:rPr>
        <w:t>powers</w:t>
      </w:r>
      <w:r>
        <w:rPr>
          <w:spacing w:val="-3"/>
          <w:w w:val="105"/>
          <w:sz w:val="23"/>
        </w:rPr>
        <w:t> </w:t>
      </w:r>
      <w:r>
        <w:rPr>
          <w:w w:val="105"/>
          <w:sz w:val="23"/>
        </w:rPr>
        <w:t>and</w:t>
      </w:r>
      <w:r>
        <w:rPr>
          <w:spacing w:val="-12"/>
          <w:w w:val="105"/>
          <w:sz w:val="23"/>
        </w:rPr>
        <w:t> </w:t>
      </w:r>
      <w:r>
        <w:rPr>
          <w:w w:val="105"/>
          <w:sz w:val="23"/>
        </w:rPr>
        <w:t>authority</w:t>
      </w:r>
      <w:r>
        <w:rPr>
          <w:spacing w:val="-10"/>
          <w:w w:val="105"/>
          <w:sz w:val="23"/>
        </w:rPr>
        <w:t> </w:t>
      </w:r>
      <w:r>
        <w:rPr>
          <w:w w:val="105"/>
          <w:sz w:val="23"/>
        </w:rPr>
        <w:t>given</w:t>
      </w:r>
      <w:r>
        <w:rPr>
          <w:spacing w:val="-14"/>
          <w:w w:val="105"/>
          <w:sz w:val="23"/>
        </w:rPr>
        <w:t> </w:t>
      </w:r>
      <w:r>
        <w:rPr>
          <w:w w:val="105"/>
          <w:sz w:val="23"/>
        </w:rPr>
        <w:t>the</w:t>
      </w:r>
      <w:r>
        <w:rPr>
          <w:spacing w:val="-16"/>
          <w:w w:val="105"/>
          <w:sz w:val="23"/>
        </w:rPr>
        <w:t> </w:t>
      </w:r>
      <w:r>
        <w:rPr>
          <w:w w:val="105"/>
          <w:sz w:val="23"/>
        </w:rPr>
        <w:t>Equal</w:t>
      </w:r>
      <w:r>
        <w:rPr>
          <w:spacing w:val="-21"/>
          <w:w w:val="105"/>
          <w:sz w:val="23"/>
        </w:rPr>
        <w:t> </w:t>
      </w:r>
      <w:r>
        <w:rPr>
          <w:w w:val="105"/>
          <w:sz w:val="23"/>
        </w:rPr>
        <w:t>Opportunities</w:t>
      </w:r>
      <w:r>
        <w:rPr>
          <w:spacing w:val="-4"/>
          <w:w w:val="105"/>
          <w:sz w:val="23"/>
        </w:rPr>
        <w:t> </w:t>
      </w:r>
      <w:r>
        <w:rPr>
          <w:w w:val="105"/>
          <w:sz w:val="23"/>
        </w:rPr>
        <w:t>Commission under Madison General Ordinance Section 39.03(10)(b)7., effective immediately and during the period of declared emergency, the Director of the Department of Civil Rights, or designee, shall have the authority to suspend the application of any rule in the Rules of the Equal Opportunities Commission after appropriate notice and after seeing the need for the suspension and putting in place an alternative that protects the rights and privileges of all parties or entities covered by the rule to be</w:t>
      </w:r>
      <w:r>
        <w:rPr>
          <w:spacing w:val="4"/>
          <w:w w:val="105"/>
          <w:sz w:val="23"/>
        </w:rPr>
        <w:t> </w:t>
      </w:r>
      <w:r>
        <w:rPr>
          <w:w w:val="105"/>
          <w:sz w:val="23"/>
        </w:rPr>
        <w:t>suspended.</w:t>
      </w:r>
    </w:p>
    <w:p>
      <w:pPr>
        <w:pStyle w:val="BodyText"/>
        <w:rPr>
          <w:sz w:val="26"/>
        </w:rPr>
      </w:pPr>
    </w:p>
    <w:p>
      <w:pPr>
        <w:pStyle w:val="ListParagraph"/>
        <w:numPr>
          <w:ilvl w:val="0"/>
          <w:numId w:val="1"/>
        </w:numPr>
        <w:tabs>
          <w:tab w:pos="960" w:val="left" w:leader="none"/>
        </w:tabs>
        <w:spacing w:line="252" w:lineRule="auto" w:before="160" w:after="0"/>
        <w:ind w:left="953" w:right="142" w:hanging="724"/>
        <w:jc w:val="both"/>
        <w:rPr>
          <w:sz w:val="23"/>
        </w:rPr>
      </w:pPr>
      <w:r>
        <w:rPr>
          <w:w w:val="105"/>
          <w:sz w:val="23"/>
        </w:rPr>
        <w:t>Conveyance permits issued under Madison General Ordinance Section 40.08(3) in existence or in existence through the time that the Director of Public Health Madison and Dane County and the Governor of Wisconsin determine to end the emergency</w:t>
      </w:r>
      <w:r>
        <w:rPr>
          <w:spacing w:val="-11"/>
          <w:w w:val="105"/>
          <w:sz w:val="23"/>
        </w:rPr>
        <w:t> </w:t>
      </w:r>
      <w:r>
        <w:rPr>
          <w:w w:val="105"/>
          <w:sz w:val="23"/>
        </w:rPr>
        <w:t>actions</w:t>
      </w:r>
      <w:r>
        <w:rPr>
          <w:spacing w:val="-10"/>
          <w:w w:val="105"/>
          <w:sz w:val="23"/>
        </w:rPr>
        <w:t> </w:t>
      </w:r>
      <w:r>
        <w:rPr>
          <w:w w:val="105"/>
          <w:sz w:val="23"/>
        </w:rPr>
        <w:t>that</w:t>
      </w:r>
      <w:r>
        <w:rPr>
          <w:spacing w:val="-15"/>
          <w:w w:val="105"/>
          <w:sz w:val="23"/>
        </w:rPr>
        <w:t> </w:t>
      </w:r>
      <w:r>
        <w:rPr>
          <w:w w:val="105"/>
          <w:sz w:val="23"/>
        </w:rPr>
        <w:t>they</w:t>
      </w:r>
      <w:r>
        <w:rPr>
          <w:spacing w:val="-19"/>
          <w:w w:val="105"/>
          <w:sz w:val="23"/>
        </w:rPr>
        <w:t> </w:t>
      </w:r>
      <w:r>
        <w:rPr>
          <w:w w:val="105"/>
          <w:sz w:val="23"/>
        </w:rPr>
        <w:t>have</w:t>
      </w:r>
      <w:r>
        <w:rPr>
          <w:spacing w:val="-19"/>
          <w:w w:val="105"/>
          <w:sz w:val="23"/>
        </w:rPr>
        <w:t> </w:t>
      </w:r>
      <w:r>
        <w:rPr>
          <w:w w:val="105"/>
          <w:sz w:val="23"/>
        </w:rPr>
        <w:t>taken</w:t>
      </w:r>
      <w:r>
        <w:rPr>
          <w:spacing w:val="-16"/>
          <w:w w:val="105"/>
          <w:sz w:val="23"/>
        </w:rPr>
        <w:t> </w:t>
      </w:r>
      <w:r>
        <w:rPr>
          <w:w w:val="105"/>
          <w:sz w:val="23"/>
        </w:rPr>
        <w:t>to</w:t>
      </w:r>
      <w:r>
        <w:rPr>
          <w:spacing w:val="-17"/>
          <w:w w:val="105"/>
          <w:sz w:val="23"/>
        </w:rPr>
        <w:t> </w:t>
      </w:r>
      <w:r>
        <w:rPr>
          <w:w w:val="105"/>
          <w:sz w:val="23"/>
        </w:rPr>
        <w:t>combat</w:t>
      </w:r>
      <w:r>
        <w:rPr>
          <w:spacing w:val="-19"/>
          <w:w w:val="105"/>
          <w:sz w:val="23"/>
        </w:rPr>
        <w:t> </w:t>
      </w:r>
      <w:r>
        <w:rPr>
          <w:w w:val="105"/>
          <w:sz w:val="23"/>
        </w:rPr>
        <w:t>the</w:t>
      </w:r>
      <w:r>
        <w:rPr>
          <w:spacing w:val="-20"/>
          <w:w w:val="105"/>
          <w:sz w:val="23"/>
        </w:rPr>
        <w:t> </w:t>
      </w:r>
      <w:r>
        <w:rPr>
          <w:w w:val="105"/>
          <w:sz w:val="23"/>
        </w:rPr>
        <w:t>coronavirus</w:t>
      </w:r>
      <w:r>
        <w:rPr>
          <w:spacing w:val="-10"/>
          <w:w w:val="105"/>
          <w:sz w:val="23"/>
        </w:rPr>
        <w:t> </w:t>
      </w:r>
      <w:r>
        <w:rPr>
          <w:w w:val="105"/>
          <w:sz w:val="23"/>
        </w:rPr>
        <w:t>pandemic</w:t>
      </w:r>
      <w:r>
        <w:rPr>
          <w:spacing w:val="-6"/>
          <w:w w:val="105"/>
          <w:sz w:val="23"/>
        </w:rPr>
        <w:t> </w:t>
      </w:r>
      <w:r>
        <w:rPr>
          <w:w w:val="105"/>
          <w:sz w:val="23"/>
        </w:rPr>
        <w:t>shall expire one year from the date or issuance or six months from the time that emergency action ends, whichever is</w:t>
      </w:r>
      <w:r>
        <w:rPr>
          <w:spacing w:val="-31"/>
          <w:w w:val="105"/>
          <w:sz w:val="23"/>
        </w:rPr>
        <w:t> </w:t>
      </w:r>
      <w:r>
        <w:rPr>
          <w:w w:val="105"/>
          <w:sz w:val="23"/>
        </w:rPr>
        <w:t>greater.</w:t>
      </w:r>
    </w:p>
    <w:p>
      <w:pPr>
        <w:pStyle w:val="BodyText"/>
        <w:spacing w:before="6"/>
      </w:pPr>
    </w:p>
    <w:p>
      <w:pPr>
        <w:pStyle w:val="ListParagraph"/>
        <w:numPr>
          <w:ilvl w:val="0"/>
          <w:numId w:val="1"/>
        </w:numPr>
        <w:tabs>
          <w:tab w:pos="952" w:val="left" w:leader="none"/>
        </w:tabs>
        <w:spacing w:line="252" w:lineRule="auto" w:before="1" w:after="0"/>
        <w:ind w:left="948" w:right="147" w:hanging="650"/>
        <w:jc w:val="both"/>
        <w:rPr>
          <w:sz w:val="23"/>
        </w:rPr>
      </w:pPr>
      <w:r>
        <w:rPr>
          <w:w w:val="105"/>
          <w:sz w:val="23"/>
        </w:rPr>
        <w:t>The</w:t>
      </w:r>
      <w:r>
        <w:rPr>
          <w:spacing w:val="-11"/>
          <w:w w:val="105"/>
          <w:sz w:val="23"/>
        </w:rPr>
        <w:t> </w:t>
      </w:r>
      <w:r>
        <w:rPr>
          <w:w w:val="105"/>
          <w:sz w:val="23"/>
        </w:rPr>
        <w:t>City</w:t>
      </w:r>
      <w:r>
        <w:rPr>
          <w:spacing w:val="-11"/>
          <w:w w:val="105"/>
          <w:sz w:val="23"/>
        </w:rPr>
        <w:t> </w:t>
      </w:r>
      <w:r>
        <w:rPr>
          <w:w w:val="105"/>
          <w:sz w:val="23"/>
        </w:rPr>
        <w:t>will</w:t>
      </w:r>
      <w:r>
        <w:rPr>
          <w:spacing w:val="-18"/>
          <w:w w:val="105"/>
          <w:sz w:val="23"/>
        </w:rPr>
        <w:t> </w:t>
      </w:r>
      <w:r>
        <w:rPr>
          <w:w w:val="105"/>
          <w:sz w:val="23"/>
        </w:rPr>
        <w:t>temporarily</w:t>
      </w:r>
      <w:r>
        <w:rPr>
          <w:spacing w:val="4"/>
          <w:w w:val="105"/>
          <w:sz w:val="23"/>
        </w:rPr>
        <w:t> </w:t>
      </w:r>
      <w:r>
        <w:rPr>
          <w:w w:val="105"/>
          <w:sz w:val="23"/>
        </w:rPr>
        <w:t>suspend</w:t>
      </w:r>
      <w:r>
        <w:rPr>
          <w:spacing w:val="-7"/>
          <w:w w:val="105"/>
          <w:sz w:val="23"/>
        </w:rPr>
        <w:t> </w:t>
      </w:r>
      <w:r>
        <w:rPr>
          <w:w w:val="105"/>
          <w:sz w:val="23"/>
        </w:rPr>
        <w:t>the</w:t>
      </w:r>
      <w:r>
        <w:rPr>
          <w:spacing w:val="-17"/>
          <w:w w:val="105"/>
          <w:sz w:val="23"/>
        </w:rPr>
        <w:t> </w:t>
      </w:r>
      <w:r>
        <w:rPr>
          <w:w w:val="105"/>
          <w:sz w:val="23"/>
        </w:rPr>
        <w:t>enforcement of</w:t>
      </w:r>
      <w:r>
        <w:rPr>
          <w:spacing w:val="-19"/>
          <w:w w:val="105"/>
          <w:sz w:val="23"/>
        </w:rPr>
        <w:t> </w:t>
      </w:r>
      <w:r>
        <w:rPr>
          <w:w w:val="105"/>
          <w:sz w:val="23"/>
        </w:rPr>
        <w:t>Madison</w:t>
      </w:r>
      <w:r>
        <w:rPr>
          <w:spacing w:val="-8"/>
          <w:w w:val="105"/>
          <w:sz w:val="23"/>
        </w:rPr>
        <w:t> </w:t>
      </w:r>
      <w:r>
        <w:rPr>
          <w:w w:val="105"/>
          <w:sz w:val="23"/>
        </w:rPr>
        <w:t>General</w:t>
      </w:r>
      <w:r>
        <w:rPr>
          <w:spacing w:val="-12"/>
          <w:w w:val="105"/>
          <w:sz w:val="23"/>
        </w:rPr>
        <w:t> </w:t>
      </w:r>
      <w:r>
        <w:rPr>
          <w:w w:val="105"/>
          <w:sz w:val="23"/>
        </w:rPr>
        <w:t>Ordinance Section 33.56(5) to allow the Director of Transportation, Transit Manager, Traffic Engineer, and Parking Manager to take actions related to transportation issues identified in Madison General Ordinance Section 33.56(5)(a)-(c), provided that if the Transportation Commission meets during the coronavirus pandemic the Director</w:t>
      </w:r>
      <w:r>
        <w:rPr>
          <w:spacing w:val="-11"/>
          <w:w w:val="105"/>
          <w:sz w:val="23"/>
        </w:rPr>
        <w:t> </w:t>
      </w:r>
      <w:r>
        <w:rPr>
          <w:w w:val="105"/>
          <w:sz w:val="23"/>
        </w:rPr>
        <w:t>of</w:t>
      </w:r>
      <w:r>
        <w:rPr>
          <w:spacing w:val="-23"/>
          <w:w w:val="105"/>
          <w:sz w:val="23"/>
        </w:rPr>
        <w:t> </w:t>
      </w:r>
      <w:r>
        <w:rPr>
          <w:w w:val="105"/>
          <w:sz w:val="23"/>
        </w:rPr>
        <w:t>Transportation</w:t>
      </w:r>
      <w:r>
        <w:rPr>
          <w:spacing w:val="-26"/>
          <w:w w:val="105"/>
          <w:sz w:val="23"/>
        </w:rPr>
        <w:t> </w:t>
      </w:r>
      <w:r>
        <w:rPr>
          <w:w w:val="105"/>
          <w:sz w:val="23"/>
        </w:rPr>
        <w:t>shall</w:t>
      </w:r>
      <w:r>
        <w:rPr>
          <w:spacing w:val="-25"/>
          <w:w w:val="105"/>
          <w:sz w:val="23"/>
        </w:rPr>
        <w:t> </w:t>
      </w:r>
      <w:r>
        <w:rPr>
          <w:w w:val="105"/>
          <w:sz w:val="23"/>
        </w:rPr>
        <w:t>present</w:t>
      </w:r>
      <w:r>
        <w:rPr>
          <w:spacing w:val="-16"/>
          <w:w w:val="105"/>
          <w:sz w:val="23"/>
        </w:rPr>
        <w:t> </w:t>
      </w:r>
      <w:r>
        <w:rPr>
          <w:w w:val="105"/>
          <w:sz w:val="23"/>
        </w:rPr>
        <w:t>each</w:t>
      </w:r>
      <w:r>
        <w:rPr>
          <w:spacing w:val="-17"/>
          <w:w w:val="105"/>
          <w:sz w:val="23"/>
        </w:rPr>
        <w:t> </w:t>
      </w:r>
      <w:r>
        <w:rPr>
          <w:w w:val="105"/>
          <w:sz w:val="23"/>
        </w:rPr>
        <w:t>action</w:t>
      </w:r>
      <w:r>
        <w:rPr>
          <w:spacing w:val="-15"/>
          <w:w w:val="105"/>
          <w:sz w:val="23"/>
        </w:rPr>
        <w:t> </w:t>
      </w:r>
      <w:r>
        <w:rPr>
          <w:w w:val="105"/>
          <w:sz w:val="23"/>
        </w:rPr>
        <w:t>taken</w:t>
      </w:r>
      <w:r>
        <w:rPr>
          <w:spacing w:val="-13"/>
          <w:w w:val="105"/>
          <w:sz w:val="23"/>
        </w:rPr>
        <w:t> </w:t>
      </w:r>
      <w:r>
        <w:rPr>
          <w:w w:val="105"/>
          <w:sz w:val="23"/>
        </w:rPr>
        <w:t>pursuant</w:t>
      </w:r>
      <w:r>
        <w:rPr>
          <w:spacing w:val="-11"/>
          <w:w w:val="105"/>
          <w:sz w:val="23"/>
        </w:rPr>
        <w:t> </w:t>
      </w:r>
      <w:r>
        <w:rPr>
          <w:w w:val="105"/>
          <w:sz w:val="23"/>
        </w:rPr>
        <w:t>to</w:t>
      </w:r>
      <w:r>
        <w:rPr>
          <w:spacing w:val="-24"/>
          <w:w w:val="105"/>
          <w:sz w:val="23"/>
        </w:rPr>
        <w:t> </w:t>
      </w:r>
      <w:r>
        <w:rPr>
          <w:w w:val="105"/>
          <w:sz w:val="23"/>
        </w:rPr>
        <w:t>the</w:t>
      </w:r>
      <w:r>
        <w:rPr>
          <w:spacing w:val="-21"/>
          <w:w w:val="105"/>
          <w:sz w:val="23"/>
        </w:rPr>
        <w:t> </w:t>
      </w:r>
      <w:r>
        <w:rPr>
          <w:w w:val="105"/>
          <w:sz w:val="23"/>
        </w:rPr>
        <w:t>authority above for ratification or rescission by the Transportation</w:t>
      </w:r>
      <w:r>
        <w:rPr>
          <w:spacing w:val="-19"/>
          <w:w w:val="105"/>
          <w:sz w:val="23"/>
        </w:rPr>
        <w:t> </w:t>
      </w:r>
      <w:r>
        <w:rPr>
          <w:w w:val="105"/>
          <w:sz w:val="23"/>
        </w:rPr>
        <w:t>Commission.</w:t>
      </w:r>
    </w:p>
    <w:p>
      <w:pPr>
        <w:pStyle w:val="BodyText"/>
        <w:spacing w:before="10"/>
        <w:rPr>
          <w:sz w:val="24"/>
        </w:rPr>
      </w:pPr>
    </w:p>
    <w:p>
      <w:pPr>
        <w:pStyle w:val="ListParagraph"/>
        <w:numPr>
          <w:ilvl w:val="0"/>
          <w:numId w:val="1"/>
        </w:numPr>
        <w:tabs>
          <w:tab w:pos="948" w:val="left" w:leader="none"/>
          <w:tab w:pos="949" w:val="left" w:leader="none"/>
        </w:tabs>
        <w:spacing w:line="268" w:lineRule="auto" w:before="0" w:after="0"/>
        <w:ind w:left="942" w:right="163" w:hanging="717"/>
        <w:jc w:val="left"/>
        <w:rPr>
          <w:sz w:val="23"/>
        </w:rPr>
      </w:pPr>
      <w:r>
        <w:rPr>
          <w:w w:val="105"/>
          <w:sz w:val="23"/>
        </w:rPr>
        <w:t>Until December 31, 2020, Public Health Madison and Dane County is authorized to</w:t>
      </w:r>
      <w:r>
        <w:rPr>
          <w:spacing w:val="-11"/>
          <w:w w:val="105"/>
          <w:sz w:val="23"/>
        </w:rPr>
        <w:t> </w:t>
      </w:r>
      <w:r>
        <w:rPr>
          <w:w w:val="105"/>
          <w:sz w:val="23"/>
        </w:rPr>
        <w:t>reduce</w:t>
      </w:r>
      <w:r>
        <w:rPr>
          <w:spacing w:val="-4"/>
          <w:w w:val="105"/>
          <w:sz w:val="23"/>
        </w:rPr>
        <w:t> </w:t>
      </w:r>
      <w:r>
        <w:rPr>
          <w:w w:val="105"/>
          <w:sz w:val="23"/>
        </w:rPr>
        <w:t>the</w:t>
      </w:r>
      <w:r>
        <w:rPr>
          <w:spacing w:val="-15"/>
          <w:w w:val="105"/>
          <w:sz w:val="23"/>
        </w:rPr>
        <w:t> </w:t>
      </w:r>
      <w:r>
        <w:rPr>
          <w:w w:val="105"/>
          <w:sz w:val="23"/>
        </w:rPr>
        <w:t>fees</w:t>
      </w:r>
      <w:r>
        <w:rPr>
          <w:spacing w:val="-8"/>
          <w:w w:val="105"/>
          <w:sz w:val="23"/>
        </w:rPr>
        <w:t> </w:t>
      </w:r>
      <w:r>
        <w:rPr>
          <w:w w:val="105"/>
          <w:sz w:val="23"/>
        </w:rPr>
        <w:t>associated</w:t>
      </w:r>
      <w:r>
        <w:rPr>
          <w:spacing w:val="2"/>
          <w:w w:val="105"/>
          <w:sz w:val="23"/>
        </w:rPr>
        <w:t> </w:t>
      </w:r>
      <w:r>
        <w:rPr>
          <w:w w:val="105"/>
          <w:sz w:val="23"/>
        </w:rPr>
        <w:t>with</w:t>
      </w:r>
      <w:r>
        <w:rPr>
          <w:spacing w:val="-9"/>
          <w:w w:val="105"/>
          <w:sz w:val="23"/>
        </w:rPr>
        <w:t> </w:t>
      </w:r>
      <w:r>
        <w:rPr>
          <w:w w:val="105"/>
          <w:sz w:val="23"/>
        </w:rPr>
        <w:t>food</w:t>
      </w:r>
      <w:r>
        <w:rPr>
          <w:spacing w:val="-7"/>
          <w:w w:val="105"/>
          <w:sz w:val="23"/>
        </w:rPr>
        <w:t> </w:t>
      </w:r>
      <w:r>
        <w:rPr>
          <w:w w:val="105"/>
          <w:sz w:val="23"/>
        </w:rPr>
        <w:t>and</w:t>
      </w:r>
      <w:r>
        <w:rPr>
          <w:spacing w:val="-11"/>
          <w:w w:val="105"/>
          <w:sz w:val="23"/>
        </w:rPr>
        <w:t> </w:t>
      </w:r>
      <w:r>
        <w:rPr>
          <w:w w:val="105"/>
          <w:sz w:val="23"/>
        </w:rPr>
        <w:t>drink</w:t>
      </w:r>
      <w:r>
        <w:rPr>
          <w:spacing w:val="-6"/>
          <w:w w:val="105"/>
          <w:sz w:val="23"/>
        </w:rPr>
        <w:t> </w:t>
      </w:r>
      <w:r>
        <w:rPr>
          <w:w w:val="105"/>
          <w:sz w:val="23"/>
        </w:rPr>
        <w:t>establishments,</w:t>
      </w:r>
      <w:r>
        <w:rPr>
          <w:spacing w:val="-19"/>
          <w:w w:val="105"/>
          <w:sz w:val="23"/>
        </w:rPr>
        <w:t> </w:t>
      </w:r>
      <w:r>
        <w:rPr>
          <w:w w:val="105"/>
          <w:sz w:val="23"/>
        </w:rPr>
        <w:t>temporary</w:t>
      </w:r>
      <w:r>
        <w:rPr>
          <w:spacing w:val="5"/>
          <w:w w:val="105"/>
          <w:sz w:val="23"/>
        </w:rPr>
        <w:t> </w:t>
      </w:r>
      <w:r>
        <w:rPr>
          <w:w w:val="105"/>
          <w:sz w:val="23"/>
        </w:rPr>
        <w:t>food establishments, tattoo and body piercing, hotels and tourist rooming houses, campgrounds</w:t>
      </w:r>
      <w:r>
        <w:rPr>
          <w:spacing w:val="14"/>
          <w:w w:val="105"/>
          <w:sz w:val="23"/>
        </w:rPr>
        <w:t> </w:t>
      </w:r>
      <w:r>
        <w:rPr>
          <w:w w:val="105"/>
          <w:sz w:val="23"/>
        </w:rPr>
        <w:t>and</w:t>
      </w:r>
      <w:r>
        <w:rPr>
          <w:spacing w:val="-14"/>
          <w:w w:val="105"/>
          <w:sz w:val="23"/>
        </w:rPr>
        <w:t> </w:t>
      </w:r>
      <w:r>
        <w:rPr>
          <w:w w:val="105"/>
          <w:sz w:val="23"/>
        </w:rPr>
        <w:t>recreational</w:t>
      </w:r>
      <w:r>
        <w:rPr>
          <w:spacing w:val="3"/>
          <w:w w:val="105"/>
          <w:sz w:val="23"/>
        </w:rPr>
        <w:t> </w:t>
      </w:r>
      <w:r>
        <w:rPr>
          <w:w w:val="105"/>
          <w:sz w:val="23"/>
        </w:rPr>
        <w:t>campgrounds</w:t>
      </w:r>
      <w:r>
        <w:rPr>
          <w:spacing w:val="2"/>
          <w:w w:val="105"/>
          <w:sz w:val="23"/>
        </w:rPr>
        <w:t> </w:t>
      </w:r>
      <w:r>
        <w:rPr>
          <w:w w:val="105"/>
          <w:sz w:val="23"/>
        </w:rPr>
        <w:t>to</w:t>
      </w:r>
      <w:r>
        <w:rPr>
          <w:spacing w:val="-11"/>
          <w:w w:val="105"/>
          <w:sz w:val="23"/>
        </w:rPr>
        <w:t> </w:t>
      </w:r>
      <w:r>
        <w:rPr>
          <w:w w:val="105"/>
          <w:sz w:val="23"/>
        </w:rPr>
        <w:t>the</w:t>
      </w:r>
      <w:r>
        <w:rPr>
          <w:spacing w:val="-9"/>
          <w:w w:val="105"/>
          <w:sz w:val="23"/>
        </w:rPr>
        <w:t> </w:t>
      </w:r>
      <w:r>
        <w:rPr>
          <w:w w:val="105"/>
          <w:sz w:val="23"/>
        </w:rPr>
        <w:t>2019</w:t>
      </w:r>
      <w:r>
        <w:rPr>
          <w:spacing w:val="-9"/>
          <w:w w:val="105"/>
          <w:sz w:val="23"/>
        </w:rPr>
        <w:t> </w:t>
      </w:r>
      <w:r>
        <w:rPr>
          <w:w w:val="105"/>
          <w:sz w:val="23"/>
        </w:rPr>
        <w:t>rate</w:t>
      </w:r>
      <w:r>
        <w:rPr>
          <w:spacing w:val="-8"/>
          <w:w w:val="105"/>
          <w:sz w:val="23"/>
        </w:rPr>
        <w:t> </w:t>
      </w:r>
      <w:r>
        <w:rPr>
          <w:w w:val="105"/>
          <w:sz w:val="23"/>
        </w:rPr>
        <w:t>and</w:t>
      </w:r>
      <w:r>
        <w:rPr>
          <w:spacing w:val="-7"/>
          <w:w w:val="105"/>
          <w:sz w:val="23"/>
        </w:rPr>
        <w:t> </w:t>
      </w:r>
      <w:r>
        <w:rPr>
          <w:w w:val="105"/>
          <w:sz w:val="23"/>
        </w:rPr>
        <w:t>waive</w:t>
      </w:r>
      <w:r>
        <w:rPr>
          <w:spacing w:val="-7"/>
          <w:w w:val="105"/>
          <w:sz w:val="23"/>
        </w:rPr>
        <w:t> </w:t>
      </w:r>
      <w:r>
        <w:rPr>
          <w:w w:val="105"/>
          <w:sz w:val="23"/>
        </w:rPr>
        <w:t>late</w:t>
      </w:r>
      <w:r>
        <w:rPr>
          <w:spacing w:val="-13"/>
          <w:w w:val="105"/>
          <w:sz w:val="23"/>
        </w:rPr>
        <w:t> </w:t>
      </w:r>
      <w:r>
        <w:rPr>
          <w:w w:val="105"/>
          <w:sz w:val="23"/>
        </w:rPr>
        <w:t>fees and offer renewal fee deferment if not contrary to Wisconsin Department of Agriculture, Trade and Consumer Protection</w:t>
      </w:r>
      <w:r>
        <w:rPr>
          <w:spacing w:val="-19"/>
          <w:w w:val="105"/>
          <w:sz w:val="23"/>
        </w:rPr>
        <w:t> </w:t>
      </w:r>
      <w:r>
        <w:rPr>
          <w:w w:val="105"/>
          <w:sz w:val="23"/>
        </w:rPr>
        <w:t>guidelines.</w:t>
      </w:r>
    </w:p>
    <w:p>
      <w:pPr>
        <w:pStyle w:val="BodyText"/>
        <w:spacing w:before="9"/>
        <w:rPr>
          <w:sz w:val="24"/>
        </w:rPr>
      </w:pPr>
    </w:p>
    <w:p>
      <w:pPr>
        <w:pStyle w:val="ListParagraph"/>
        <w:numPr>
          <w:ilvl w:val="0"/>
          <w:numId w:val="1"/>
        </w:numPr>
        <w:tabs>
          <w:tab w:pos="946" w:val="left" w:leader="none"/>
          <w:tab w:pos="947" w:val="left" w:leader="none"/>
        </w:tabs>
        <w:spacing w:line="268" w:lineRule="auto" w:before="0" w:after="0"/>
        <w:ind w:left="945" w:right="278" w:hanging="726"/>
        <w:jc w:val="left"/>
        <w:rPr>
          <w:sz w:val="23"/>
        </w:rPr>
      </w:pPr>
      <w:r>
        <w:rPr>
          <w:w w:val="105"/>
          <w:sz w:val="23"/>
        </w:rPr>
        <w:t>The</w:t>
      </w:r>
      <w:r>
        <w:rPr>
          <w:spacing w:val="-9"/>
          <w:w w:val="105"/>
          <w:sz w:val="23"/>
        </w:rPr>
        <w:t> </w:t>
      </w:r>
      <w:r>
        <w:rPr>
          <w:w w:val="105"/>
          <w:sz w:val="23"/>
        </w:rPr>
        <w:t>City</w:t>
      </w:r>
      <w:r>
        <w:rPr>
          <w:spacing w:val="-11"/>
          <w:w w:val="105"/>
          <w:sz w:val="23"/>
        </w:rPr>
        <w:t> </w:t>
      </w:r>
      <w:r>
        <w:rPr>
          <w:w w:val="105"/>
          <w:sz w:val="23"/>
        </w:rPr>
        <w:t>will</w:t>
      </w:r>
      <w:r>
        <w:rPr>
          <w:spacing w:val="-15"/>
          <w:w w:val="105"/>
          <w:sz w:val="23"/>
        </w:rPr>
        <w:t> </w:t>
      </w:r>
      <w:r>
        <w:rPr>
          <w:w w:val="105"/>
          <w:sz w:val="23"/>
        </w:rPr>
        <w:t>temporarily</w:t>
      </w:r>
      <w:r>
        <w:rPr>
          <w:spacing w:val="2"/>
          <w:w w:val="105"/>
          <w:sz w:val="23"/>
        </w:rPr>
        <w:t> </w:t>
      </w:r>
      <w:r>
        <w:rPr>
          <w:w w:val="105"/>
          <w:sz w:val="23"/>
        </w:rPr>
        <w:t>suspend</w:t>
      </w:r>
      <w:r>
        <w:rPr>
          <w:spacing w:val="-8"/>
          <w:w w:val="105"/>
          <w:sz w:val="23"/>
        </w:rPr>
        <w:t> </w:t>
      </w:r>
      <w:r>
        <w:rPr>
          <w:w w:val="105"/>
          <w:sz w:val="23"/>
        </w:rPr>
        <w:t>the</w:t>
      </w:r>
      <w:r>
        <w:rPr>
          <w:spacing w:val="-13"/>
          <w:w w:val="105"/>
          <w:sz w:val="23"/>
        </w:rPr>
        <w:t> </w:t>
      </w:r>
      <w:r>
        <w:rPr>
          <w:w w:val="105"/>
          <w:sz w:val="23"/>
        </w:rPr>
        <w:t>requirement</w:t>
      </w:r>
      <w:r>
        <w:rPr>
          <w:spacing w:val="3"/>
          <w:w w:val="105"/>
          <w:sz w:val="23"/>
        </w:rPr>
        <w:t> </w:t>
      </w:r>
      <w:r>
        <w:rPr>
          <w:w w:val="105"/>
          <w:sz w:val="23"/>
        </w:rPr>
        <w:t>contained</w:t>
      </w:r>
      <w:r>
        <w:rPr>
          <w:spacing w:val="-1"/>
          <w:w w:val="105"/>
          <w:sz w:val="23"/>
        </w:rPr>
        <w:t> </w:t>
      </w:r>
      <w:r>
        <w:rPr>
          <w:w w:val="105"/>
          <w:sz w:val="23"/>
        </w:rPr>
        <w:t>in</w:t>
      </w:r>
      <w:r>
        <w:rPr>
          <w:spacing w:val="-15"/>
          <w:w w:val="105"/>
          <w:sz w:val="23"/>
        </w:rPr>
        <w:t> </w:t>
      </w:r>
      <w:r>
        <w:rPr>
          <w:w w:val="105"/>
          <w:sz w:val="23"/>
        </w:rPr>
        <w:t>Madison</w:t>
      </w:r>
      <w:r>
        <w:rPr>
          <w:spacing w:val="-2"/>
          <w:w w:val="105"/>
          <w:sz w:val="23"/>
        </w:rPr>
        <w:t> </w:t>
      </w:r>
      <w:r>
        <w:rPr>
          <w:w w:val="105"/>
          <w:sz w:val="23"/>
        </w:rPr>
        <w:t>General Ordinance Section 28.098(5)(a)2., that developers hold a pre-application Planned Development Concept Presentation with Urban Design</w:t>
      </w:r>
      <w:r>
        <w:rPr>
          <w:spacing w:val="-33"/>
          <w:w w:val="105"/>
          <w:sz w:val="23"/>
        </w:rPr>
        <w:t> </w:t>
      </w:r>
      <w:r>
        <w:rPr>
          <w:w w:val="105"/>
          <w:sz w:val="23"/>
        </w:rPr>
        <w:t>Commission.</w:t>
      </w:r>
    </w:p>
    <w:p>
      <w:pPr>
        <w:pStyle w:val="BodyText"/>
        <w:spacing w:before="7"/>
        <w:rPr>
          <w:sz w:val="25"/>
        </w:rPr>
      </w:pPr>
    </w:p>
    <w:p>
      <w:pPr>
        <w:pStyle w:val="ListParagraph"/>
        <w:numPr>
          <w:ilvl w:val="0"/>
          <w:numId w:val="1"/>
        </w:numPr>
        <w:tabs>
          <w:tab w:pos="944" w:val="left" w:leader="none"/>
          <w:tab w:pos="945" w:val="left" w:leader="none"/>
        </w:tabs>
        <w:spacing w:line="268" w:lineRule="auto" w:before="0" w:after="0"/>
        <w:ind w:left="943" w:right="332" w:hanging="724"/>
        <w:jc w:val="left"/>
        <w:rPr>
          <w:sz w:val="23"/>
        </w:rPr>
      </w:pPr>
      <w:r>
        <w:rPr>
          <w:w w:val="105"/>
          <w:sz w:val="23"/>
        </w:rPr>
        <w:t>Work permits issued for fire protection systems currently in existence or in existence through the time that the Director of Public Health Madison and Dane County</w:t>
      </w:r>
      <w:r>
        <w:rPr>
          <w:spacing w:val="-3"/>
          <w:w w:val="105"/>
          <w:sz w:val="23"/>
        </w:rPr>
        <w:t> </w:t>
      </w:r>
      <w:r>
        <w:rPr>
          <w:w w:val="105"/>
          <w:sz w:val="23"/>
        </w:rPr>
        <w:t>and</w:t>
      </w:r>
      <w:r>
        <w:rPr>
          <w:spacing w:val="-18"/>
          <w:w w:val="105"/>
          <w:sz w:val="23"/>
        </w:rPr>
        <w:t> </w:t>
      </w:r>
      <w:r>
        <w:rPr>
          <w:w w:val="105"/>
          <w:sz w:val="23"/>
        </w:rPr>
        <w:t>the</w:t>
      </w:r>
      <w:r>
        <w:rPr>
          <w:spacing w:val="-11"/>
          <w:w w:val="105"/>
          <w:sz w:val="23"/>
        </w:rPr>
        <w:t> </w:t>
      </w:r>
      <w:r>
        <w:rPr>
          <w:w w:val="105"/>
          <w:sz w:val="23"/>
        </w:rPr>
        <w:t>Governor</w:t>
      </w:r>
      <w:r>
        <w:rPr>
          <w:spacing w:val="5"/>
          <w:w w:val="105"/>
          <w:sz w:val="23"/>
        </w:rPr>
        <w:t> </w:t>
      </w:r>
      <w:r>
        <w:rPr>
          <w:w w:val="105"/>
          <w:sz w:val="23"/>
        </w:rPr>
        <w:t>of</w:t>
      </w:r>
      <w:r>
        <w:rPr>
          <w:spacing w:val="-21"/>
          <w:w w:val="105"/>
          <w:sz w:val="23"/>
        </w:rPr>
        <w:t> </w:t>
      </w:r>
      <w:r>
        <w:rPr>
          <w:w w:val="105"/>
          <w:sz w:val="23"/>
        </w:rPr>
        <w:t>Wisconsin determine</w:t>
      </w:r>
      <w:r>
        <w:rPr>
          <w:spacing w:val="-4"/>
          <w:w w:val="105"/>
          <w:sz w:val="23"/>
        </w:rPr>
        <w:t> </w:t>
      </w:r>
      <w:r>
        <w:rPr>
          <w:w w:val="105"/>
          <w:sz w:val="23"/>
        </w:rPr>
        <w:t>to</w:t>
      </w:r>
      <w:r>
        <w:rPr>
          <w:spacing w:val="-17"/>
          <w:w w:val="105"/>
          <w:sz w:val="23"/>
        </w:rPr>
        <w:t> </w:t>
      </w:r>
      <w:r>
        <w:rPr>
          <w:w w:val="105"/>
          <w:sz w:val="23"/>
        </w:rPr>
        <w:t>end</w:t>
      </w:r>
      <w:r>
        <w:rPr>
          <w:spacing w:val="-13"/>
          <w:w w:val="105"/>
          <w:sz w:val="23"/>
        </w:rPr>
        <w:t> </w:t>
      </w:r>
      <w:r>
        <w:rPr>
          <w:w w:val="105"/>
          <w:sz w:val="23"/>
        </w:rPr>
        <w:t>the</w:t>
      </w:r>
      <w:r>
        <w:rPr>
          <w:spacing w:val="-12"/>
          <w:w w:val="105"/>
          <w:sz w:val="23"/>
        </w:rPr>
        <w:t> </w:t>
      </w:r>
      <w:r>
        <w:rPr>
          <w:w w:val="105"/>
          <w:sz w:val="23"/>
        </w:rPr>
        <w:t>emergency</w:t>
      </w:r>
      <w:r>
        <w:rPr>
          <w:spacing w:val="8"/>
          <w:w w:val="105"/>
          <w:sz w:val="23"/>
        </w:rPr>
        <w:t> </w:t>
      </w:r>
      <w:r>
        <w:rPr>
          <w:w w:val="105"/>
          <w:sz w:val="23"/>
        </w:rPr>
        <w:t>actions that they have taken to combat the coronavirus pandemic shall expire one year from the date or issuance or six months from the time that emergency action ends, whichever is</w:t>
      </w:r>
      <w:r>
        <w:rPr>
          <w:spacing w:val="19"/>
          <w:w w:val="105"/>
          <w:sz w:val="23"/>
        </w:rPr>
        <w:t> </w:t>
      </w:r>
      <w:r>
        <w:rPr>
          <w:w w:val="105"/>
          <w:sz w:val="23"/>
        </w:rPr>
        <w:t>greater.</w:t>
      </w:r>
    </w:p>
    <w:p>
      <w:pPr>
        <w:pStyle w:val="BodyText"/>
        <w:spacing w:before="9"/>
        <w:rPr>
          <w:sz w:val="24"/>
        </w:rPr>
      </w:pPr>
    </w:p>
    <w:p>
      <w:pPr>
        <w:pStyle w:val="ListParagraph"/>
        <w:numPr>
          <w:ilvl w:val="0"/>
          <w:numId w:val="1"/>
        </w:numPr>
        <w:tabs>
          <w:tab w:pos="942" w:val="left" w:leader="none"/>
          <w:tab w:pos="943" w:val="left" w:leader="none"/>
        </w:tabs>
        <w:spacing w:line="268" w:lineRule="auto" w:before="0" w:after="0"/>
        <w:ind w:left="941" w:right="332" w:hanging="722"/>
        <w:jc w:val="left"/>
        <w:rPr>
          <w:sz w:val="23"/>
        </w:rPr>
      </w:pPr>
      <w:r>
        <w:rPr>
          <w:w w:val="105"/>
          <w:sz w:val="23"/>
        </w:rPr>
        <w:t>The</w:t>
      </w:r>
      <w:r>
        <w:rPr>
          <w:spacing w:val="-9"/>
          <w:w w:val="105"/>
          <w:sz w:val="23"/>
        </w:rPr>
        <w:t> </w:t>
      </w:r>
      <w:r>
        <w:rPr>
          <w:w w:val="105"/>
          <w:sz w:val="23"/>
        </w:rPr>
        <w:t>Office</w:t>
      </w:r>
      <w:r>
        <w:rPr>
          <w:spacing w:val="-6"/>
          <w:w w:val="105"/>
          <w:sz w:val="23"/>
        </w:rPr>
        <w:t> </w:t>
      </w:r>
      <w:r>
        <w:rPr>
          <w:w w:val="105"/>
          <w:sz w:val="23"/>
        </w:rPr>
        <w:t>of</w:t>
      </w:r>
      <w:r>
        <w:rPr>
          <w:spacing w:val="-13"/>
          <w:w w:val="105"/>
          <w:sz w:val="23"/>
        </w:rPr>
        <w:t> </w:t>
      </w:r>
      <w:r>
        <w:rPr>
          <w:w w:val="105"/>
          <w:sz w:val="23"/>
        </w:rPr>
        <w:t>Business</w:t>
      </w:r>
      <w:r>
        <w:rPr>
          <w:spacing w:val="-6"/>
          <w:w w:val="105"/>
          <w:sz w:val="23"/>
        </w:rPr>
        <w:t> </w:t>
      </w:r>
      <w:r>
        <w:rPr>
          <w:w w:val="105"/>
          <w:sz w:val="23"/>
        </w:rPr>
        <w:t>Resources</w:t>
      </w:r>
      <w:r>
        <w:rPr>
          <w:spacing w:val="1"/>
          <w:w w:val="105"/>
          <w:sz w:val="23"/>
        </w:rPr>
        <w:t> </w:t>
      </w:r>
      <w:r>
        <w:rPr>
          <w:w w:val="105"/>
          <w:sz w:val="23"/>
        </w:rPr>
        <w:t>is</w:t>
      </w:r>
      <w:r>
        <w:rPr>
          <w:spacing w:val="-17"/>
          <w:w w:val="105"/>
          <w:sz w:val="23"/>
        </w:rPr>
        <w:t> </w:t>
      </w:r>
      <w:r>
        <w:rPr>
          <w:w w:val="105"/>
          <w:sz w:val="23"/>
        </w:rPr>
        <w:t>authorized</w:t>
      </w:r>
      <w:r>
        <w:rPr>
          <w:spacing w:val="3"/>
          <w:w w:val="105"/>
          <w:sz w:val="23"/>
        </w:rPr>
        <w:t> </w:t>
      </w:r>
      <w:r>
        <w:rPr>
          <w:w w:val="105"/>
          <w:sz w:val="23"/>
        </w:rPr>
        <w:t>with</w:t>
      </w:r>
      <w:r>
        <w:rPr>
          <w:spacing w:val="-13"/>
          <w:w w:val="105"/>
          <w:sz w:val="23"/>
        </w:rPr>
        <w:t> </w:t>
      </w:r>
      <w:r>
        <w:rPr>
          <w:w w:val="105"/>
          <w:sz w:val="23"/>
        </w:rPr>
        <w:t>discretion</w:t>
      </w:r>
      <w:r>
        <w:rPr>
          <w:spacing w:val="1"/>
          <w:w w:val="105"/>
          <w:sz w:val="23"/>
        </w:rPr>
        <w:t> </w:t>
      </w:r>
      <w:r>
        <w:rPr>
          <w:w w:val="105"/>
          <w:sz w:val="23"/>
        </w:rPr>
        <w:t>to</w:t>
      </w:r>
      <w:r>
        <w:rPr>
          <w:spacing w:val="-15"/>
          <w:w w:val="105"/>
          <w:sz w:val="23"/>
        </w:rPr>
        <w:t> </w:t>
      </w:r>
      <w:r>
        <w:rPr>
          <w:w w:val="105"/>
          <w:sz w:val="23"/>
        </w:rPr>
        <w:t>refund</w:t>
      </w:r>
      <w:r>
        <w:rPr>
          <w:spacing w:val="-9"/>
          <w:w w:val="105"/>
          <w:sz w:val="23"/>
        </w:rPr>
        <w:t> </w:t>
      </w:r>
      <w:r>
        <w:rPr>
          <w:w w:val="105"/>
          <w:sz w:val="23"/>
        </w:rPr>
        <w:t>banner permit fees under Madison General Ordinance Section 31.075(2)(a), to any person or organization who has not yet displayed their banner and requests</w:t>
      </w:r>
      <w:r>
        <w:rPr>
          <w:spacing w:val="-47"/>
          <w:w w:val="105"/>
          <w:sz w:val="23"/>
        </w:rPr>
        <w:t> </w:t>
      </w:r>
      <w:r>
        <w:rPr>
          <w:w w:val="105"/>
          <w:sz w:val="23"/>
        </w:rPr>
        <w:t>to</w:t>
      </w:r>
    </w:p>
    <w:p>
      <w:pPr>
        <w:spacing w:after="0" w:line="268" w:lineRule="auto"/>
        <w:jc w:val="left"/>
        <w:rPr>
          <w:sz w:val="23"/>
        </w:rPr>
        <w:sectPr>
          <w:headerReference w:type="default" r:id="rId7"/>
          <w:footerReference w:type="default" r:id="rId8"/>
          <w:pgSz w:w="12240" w:h="15840"/>
          <w:pgMar w:header="817" w:footer="518" w:top="1300" w:bottom="700" w:left="1240" w:right="1240"/>
          <w:pgNumType w:start="2"/>
        </w:sectPr>
      </w:pPr>
    </w:p>
    <w:p>
      <w:pPr>
        <w:pStyle w:val="BodyText"/>
        <w:spacing w:before="1"/>
        <w:rPr>
          <w:sz w:val="17"/>
        </w:rPr>
      </w:pPr>
    </w:p>
    <w:p>
      <w:pPr>
        <w:pStyle w:val="Heading1"/>
        <w:spacing w:line="254" w:lineRule="auto" w:before="93"/>
        <w:ind w:left="877" w:right="570" w:firstLine="2"/>
        <w:jc w:val="left"/>
      </w:pPr>
      <w:r>
        <w:rPr/>
        <w:t>cancel their banner reservation because their event has been canceled due to COVID-19, or is canceled in the near future due to COVID-19.</w:t>
      </w:r>
    </w:p>
    <w:p>
      <w:pPr>
        <w:pStyle w:val="BodyText"/>
        <w:rPr>
          <w:sz w:val="26"/>
        </w:rPr>
      </w:pPr>
    </w:p>
    <w:p>
      <w:pPr>
        <w:pStyle w:val="ListParagraph"/>
        <w:numPr>
          <w:ilvl w:val="0"/>
          <w:numId w:val="1"/>
        </w:numPr>
        <w:tabs>
          <w:tab w:pos="870" w:val="left" w:leader="none"/>
        </w:tabs>
        <w:spacing w:line="240" w:lineRule="auto" w:before="159" w:after="0"/>
        <w:ind w:left="866" w:right="255" w:hanging="705"/>
        <w:jc w:val="both"/>
        <w:rPr>
          <w:sz w:val="24"/>
        </w:rPr>
      </w:pPr>
      <w:r>
        <w:rPr>
          <w:sz w:val="24"/>
        </w:rPr>
        <w:t>The requirement contained in Madison General Ordinance Section 4.29(4) that requires that donations to the City over $10,000 may only be accepted upon approval of the Common Council and that all donations must be appropriated by the</w:t>
      </w:r>
      <w:r>
        <w:rPr>
          <w:spacing w:val="-25"/>
          <w:sz w:val="24"/>
        </w:rPr>
        <w:t> </w:t>
      </w:r>
      <w:r>
        <w:rPr>
          <w:sz w:val="24"/>
        </w:rPr>
        <w:t>Common</w:t>
      </w:r>
      <w:r>
        <w:rPr>
          <w:spacing w:val="-10"/>
          <w:sz w:val="24"/>
        </w:rPr>
        <w:t> </w:t>
      </w:r>
      <w:r>
        <w:rPr>
          <w:sz w:val="24"/>
        </w:rPr>
        <w:t>Council</w:t>
      </w:r>
      <w:r>
        <w:rPr>
          <w:spacing w:val="-21"/>
          <w:sz w:val="24"/>
        </w:rPr>
        <w:t> </w:t>
      </w:r>
      <w:r>
        <w:rPr>
          <w:sz w:val="24"/>
        </w:rPr>
        <w:t>if</w:t>
      </w:r>
      <w:r>
        <w:rPr>
          <w:spacing w:val="-30"/>
          <w:sz w:val="24"/>
        </w:rPr>
        <w:t> </w:t>
      </w:r>
      <w:r>
        <w:rPr>
          <w:sz w:val="24"/>
        </w:rPr>
        <w:t>the</w:t>
      </w:r>
      <w:r>
        <w:rPr>
          <w:spacing w:val="-23"/>
          <w:sz w:val="24"/>
        </w:rPr>
        <w:t> </w:t>
      </w:r>
      <w:r>
        <w:rPr>
          <w:sz w:val="24"/>
        </w:rPr>
        <w:t>gift</w:t>
      </w:r>
      <w:r>
        <w:rPr>
          <w:spacing w:val="-24"/>
          <w:sz w:val="24"/>
        </w:rPr>
        <w:t> </w:t>
      </w:r>
      <w:r>
        <w:rPr>
          <w:sz w:val="24"/>
        </w:rPr>
        <w:t>is</w:t>
      </w:r>
      <w:r>
        <w:rPr>
          <w:spacing w:val="-24"/>
          <w:sz w:val="24"/>
        </w:rPr>
        <w:t> </w:t>
      </w:r>
      <w:r>
        <w:rPr>
          <w:sz w:val="24"/>
        </w:rPr>
        <w:t>not</w:t>
      </w:r>
      <w:r>
        <w:rPr>
          <w:spacing w:val="-17"/>
          <w:sz w:val="24"/>
        </w:rPr>
        <w:t> </w:t>
      </w:r>
      <w:r>
        <w:rPr>
          <w:sz w:val="24"/>
        </w:rPr>
        <w:t>otherwise</w:t>
      </w:r>
      <w:r>
        <w:rPr>
          <w:spacing w:val="-4"/>
          <w:sz w:val="24"/>
        </w:rPr>
        <w:t> </w:t>
      </w:r>
      <w:r>
        <w:rPr>
          <w:sz w:val="24"/>
        </w:rPr>
        <w:t>accounted</w:t>
      </w:r>
      <w:r>
        <w:rPr>
          <w:spacing w:val="-9"/>
          <w:sz w:val="24"/>
        </w:rPr>
        <w:t> </w:t>
      </w:r>
      <w:r>
        <w:rPr>
          <w:sz w:val="24"/>
        </w:rPr>
        <w:t>for</w:t>
      </w:r>
      <w:r>
        <w:rPr>
          <w:spacing w:val="-25"/>
          <w:sz w:val="24"/>
        </w:rPr>
        <w:t> </w:t>
      </w:r>
      <w:r>
        <w:rPr>
          <w:sz w:val="24"/>
        </w:rPr>
        <w:t>in</w:t>
      </w:r>
      <w:r>
        <w:rPr>
          <w:spacing w:val="-31"/>
          <w:sz w:val="24"/>
        </w:rPr>
        <w:t> </w:t>
      </w:r>
      <w:r>
        <w:rPr>
          <w:sz w:val="24"/>
        </w:rPr>
        <w:t>an</w:t>
      </w:r>
      <w:r>
        <w:rPr>
          <w:spacing w:val="-27"/>
          <w:sz w:val="24"/>
        </w:rPr>
        <w:t> </w:t>
      </w:r>
      <w:r>
        <w:rPr>
          <w:sz w:val="24"/>
        </w:rPr>
        <w:t>agency's</w:t>
      </w:r>
      <w:r>
        <w:rPr>
          <w:spacing w:val="-15"/>
          <w:sz w:val="24"/>
        </w:rPr>
        <w:t> </w:t>
      </w:r>
      <w:r>
        <w:rPr>
          <w:sz w:val="24"/>
        </w:rPr>
        <w:t>budget is hereby waived. This waiver only applies to donations to assist the City's response</w:t>
      </w:r>
      <w:r>
        <w:rPr>
          <w:spacing w:val="-3"/>
          <w:sz w:val="24"/>
        </w:rPr>
        <w:t> </w:t>
      </w:r>
      <w:r>
        <w:rPr>
          <w:sz w:val="24"/>
        </w:rPr>
        <w:t>to</w:t>
      </w:r>
      <w:r>
        <w:rPr>
          <w:spacing w:val="-15"/>
          <w:sz w:val="24"/>
        </w:rPr>
        <w:t> </w:t>
      </w:r>
      <w:r>
        <w:rPr>
          <w:sz w:val="24"/>
        </w:rPr>
        <w:t>the</w:t>
      </w:r>
      <w:r>
        <w:rPr>
          <w:spacing w:val="-10"/>
          <w:sz w:val="24"/>
        </w:rPr>
        <w:t> </w:t>
      </w:r>
      <w:r>
        <w:rPr>
          <w:sz w:val="24"/>
        </w:rPr>
        <w:t>COVID-10</w:t>
      </w:r>
      <w:r>
        <w:rPr>
          <w:spacing w:val="-8"/>
          <w:sz w:val="24"/>
        </w:rPr>
        <w:t> </w:t>
      </w:r>
      <w:r>
        <w:rPr>
          <w:sz w:val="24"/>
        </w:rPr>
        <w:t>crisis.</w:t>
      </w:r>
      <w:r>
        <w:rPr>
          <w:spacing w:val="-8"/>
          <w:sz w:val="24"/>
        </w:rPr>
        <w:t> </w:t>
      </w:r>
      <w:r>
        <w:rPr>
          <w:sz w:val="24"/>
        </w:rPr>
        <w:t>The</w:t>
      </w:r>
      <w:r>
        <w:rPr>
          <w:spacing w:val="-6"/>
          <w:sz w:val="24"/>
        </w:rPr>
        <w:t> </w:t>
      </w:r>
      <w:r>
        <w:rPr>
          <w:sz w:val="24"/>
        </w:rPr>
        <w:t>donations</w:t>
      </w:r>
      <w:r>
        <w:rPr>
          <w:spacing w:val="4"/>
          <w:sz w:val="24"/>
        </w:rPr>
        <w:t> </w:t>
      </w:r>
      <w:r>
        <w:rPr>
          <w:sz w:val="24"/>
        </w:rPr>
        <w:t>are</w:t>
      </w:r>
      <w:r>
        <w:rPr>
          <w:spacing w:val="-15"/>
          <w:sz w:val="24"/>
        </w:rPr>
        <w:t> </w:t>
      </w:r>
      <w:r>
        <w:rPr>
          <w:sz w:val="24"/>
        </w:rPr>
        <w:t>deemed</w:t>
      </w:r>
      <w:r>
        <w:rPr>
          <w:spacing w:val="1"/>
          <w:sz w:val="24"/>
        </w:rPr>
        <w:t> </w:t>
      </w:r>
      <w:r>
        <w:rPr>
          <w:sz w:val="24"/>
        </w:rPr>
        <w:t>appropriated</w:t>
      </w:r>
      <w:r>
        <w:rPr>
          <w:spacing w:val="8"/>
          <w:sz w:val="24"/>
        </w:rPr>
        <w:t> </w:t>
      </w:r>
      <w:r>
        <w:rPr>
          <w:sz w:val="24"/>
        </w:rPr>
        <w:t>for</w:t>
      </w:r>
      <w:r>
        <w:rPr>
          <w:spacing w:val="-11"/>
          <w:sz w:val="24"/>
        </w:rPr>
        <w:t> </w:t>
      </w:r>
      <w:r>
        <w:rPr>
          <w:sz w:val="24"/>
        </w:rPr>
        <w:t>use to assist in the response to the COVID-19 crisis. The Department Head will notify the Finance Director and the Mayor of any such donations. The acceptance and appropriation of any such donations will be presented for approval via resolution at the next scheduled Common Council</w:t>
      </w:r>
      <w:r>
        <w:rPr>
          <w:spacing w:val="14"/>
          <w:sz w:val="24"/>
        </w:rPr>
        <w:t> </w:t>
      </w:r>
      <w:r>
        <w:rPr>
          <w:sz w:val="24"/>
        </w:rPr>
        <w:t>meeting.</w:t>
      </w:r>
    </w:p>
    <w:p>
      <w:pPr>
        <w:pStyle w:val="ListParagraph"/>
        <w:numPr>
          <w:ilvl w:val="0"/>
          <w:numId w:val="1"/>
        </w:numPr>
        <w:tabs>
          <w:tab w:pos="861" w:val="left" w:leader="none"/>
        </w:tabs>
        <w:spacing w:line="240" w:lineRule="auto" w:before="14" w:after="0"/>
        <w:ind w:left="858" w:right="277" w:hanging="707"/>
        <w:jc w:val="both"/>
        <w:rPr>
          <w:sz w:val="24"/>
        </w:rPr>
      </w:pPr>
      <w:r>
        <w:rPr>
          <w:sz w:val="24"/>
        </w:rPr>
        <w:t>The</w:t>
      </w:r>
      <w:r>
        <w:rPr>
          <w:spacing w:val="-18"/>
          <w:sz w:val="24"/>
        </w:rPr>
        <w:t> </w:t>
      </w:r>
      <w:r>
        <w:rPr>
          <w:sz w:val="24"/>
        </w:rPr>
        <w:t>Parks</w:t>
      </w:r>
      <w:r>
        <w:rPr>
          <w:spacing w:val="-9"/>
          <w:sz w:val="24"/>
        </w:rPr>
        <w:t> </w:t>
      </w:r>
      <w:r>
        <w:rPr>
          <w:sz w:val="24"/>
        </w:rPr>
        <w:t>Department is</w:t>
      </w:r>
      <w:r>
        <w:rPr>
          <w:spacing w:val="-14"/>
          <w:sz w:val="24"/>
        </w:rPr>
        <w:t> </w:t>
      </w:r>
      <w:r>
        <w:rPr>
          <w:sz w:val="24"/>
        </w:rPr>
        <w:t>authorized</w:t>
      </w:r>
      <w:r>
        <w:rPr>
          <w:spacing w:val="-6"/>
          <w:sz w:val="24"/>
        </w:rPr>
        <w:t> </w:t>
      </w:r>
      <w:r>
        <w:rPr>
          <w:sz w:val="24"/>
        </w:rPr>
        <w:t>to</w:t>
      </w:r>
      <w:r>
        <w:rPr>
          <w:spacing w:val="-16"/>
          <w:sz w:val="24"/>
        </w:rPr>
        <w:t> </w:t>
      </w:r>
      <w:r>
        <w:rPr>
          <w:sz w:val="24"/>
        </w:rPr>
        <w:t>refund</w:t>
      </w:r>
      <w:r>
        <w:rPr>
          <w:spacing w:val="-11"/>
          <w:sz w:val="24"/>
        </w:rPr>
        <w:t> </w:t>
      </w:r>
      <w:r>
        <w:rPr>
          <w:sz w:val="24"/>
        </w:rPr>
        <w:t>all</w:t>
      </w:r>
      <w:r>
        <w:rPr>
          <w:spacing w:val="-26"/>
          <w:sz w:val="24"/>
        </w:rPr>
        <w:t> </w:t>
      </w:r>
      <w:r>
        <w:rPr>
          <w:sz w:val="24"/>
        </w:rPr>
        <w:t>permit</w:t>
      </w:r>
      <w:r>
        <w:rPr>
          <w:spacing w:val="-14"/>
          <w:sz w:val="24"/>
        </w:rPr>
        <w:t> </w:t>
      </w:r>
      <w:r>
        <w:rPr>
          <w:sz w:val="24"/>
        </w:rPr>
        <w:t>fees</w:t>
      </w:r>
      <w:r>
        <w:rPr>
          <w:spacing w:val="-10"/>
          <w:sz w:val="24"/>
        </w:rPr>
        <w:t> </w:t>
      </w:r>
      <w:r>
        <w:rPr>
          <w:sz w:val="24"/>
        </w:rPr>
        <w:t>and</w:t>
      </w:r>
      <w:r>
        <w:rPr>
          <w:spacing w:val="-12"/>
          <w:sz w:val="24"/>
        </w:rPr>
        <w:t> </w:t>
      </w:r>
      <w:r>
        <w:rPr>
          <w:sz w:val="24"/>
        </w:rPr>
        <w:t>other</w:t>
      </w:r>
      <w:r>
        <w:rPr>
          <w:spacing w:val="-6"/>
          <w:sz w:val="24"/>
        </w:rPr>
        <w:t> </w:t>
      </w:r>
      <w:r>
        <w:rPr>
          <w:sz w:val="24"/>
        </w:rPr>
        <w:t>associated fees under Madison General Ordinance Section 10.056 that have been pre-paid for Street Use Events if the event is cancelled due to the emergency</w:t>
      </w:r>
      <w:r>
        <w:rPr>
          <w:spacing w:val="-22"/>
          <w:sz w:val="24"/>
        </w:rPr>
        <w:t> </w:t>
      </w:r>
      <w:r>
        <w:rPr>
          <w:sz w:val="24"/>
        </w:rPr>
        <w:t>actions.</w:t>
      </w:r>
    </w:p>
    <w:p>
      <w:pPr>
        <w:pStyle w:val="ListParagraph"/>
        <w:numPr>
          <w:ilvl w:val="0"/>
          <w:numId w:val="1"/>
        </w:numPr>
        <w:tabs>
          <w:tab w:pos="861" w:val="left" w:leader="none"/>
        </w:tabs>
        <w:spacing w:line="240" w:lineRule="auto" w:before="4" w:after="0"/>
        <w:ind w:left="859" w:right="268" w:hanging="708"/>
        <w:jc w:val="both"/>
        <w:rPr>
          <w:sz w:val="24"/>
        </w:rPr>
      </w:pPr>
      <w:r>
        <w:rPr>
          <w:sz w:val="24"/>
        </w:rPr>
        <w:t>The deadline regarding the timeline to issue or deny street use permits imposed under Madison General Ordinance Section10.056 (5) </w:t>
      </w:r>
      <w:r>
        <w:rPr>
          <w:sz w:val="22"/>
        </w:rPr>
        <w:t>(f) </w:t>
      </w:r>
      <w:r>
        <w:rPr>
          <w:sz w:val="24"/>
        </w:rPr>
        <w:t>is hereby</w:t>
      </w:r>
      <w:r>
        <w:rPr>
          <w:spacing w:val="-31"/>
          <w:sz w:val="24"/>
        </w:rPr>
        <w:t> </w:t>
      </w:r>
      <w:r>
        <w:rPr>
          <w:sz w:val="24"/>
        </w:rPr>
        <w:t>waived.</w:t>
      </w:r>
    </w:p>
    <w:p>
      <w:pPr>
        <w:pStyle w:val="BodyText"/>
        <w:spacing w:before="3"/>
        <w:rPr>
          <w:sz w:val="24"/>
        </w:rPr>
      </w:pPr>
    </w:p>
    <w:p>
      <w:pPr>
        <w:pStyle w:val="ListParagraph"/>
        <w:numPr>
          <w:ilvl w:val="0"/>
          <w:numId w:val="1"/>
        </w:numPr>
        <w:tabs>
          <w:tab w:pos="856" w:val="left" w:leader="none"/>
        </w:tabs>
        <w:spacing w:line="240" w:lineRule="auto" w:before="0" w:after="0"/>
        <w:ind w:left="853" w:right="262" w:hanging="706"/>
        <w:jc w:val="both"/>
        <w:rPr>
          <w:sz w:val="24"/>
        </w:rPr>
      </w:pPr>
      <w:r>
        <w:rPr>
          <w:sz w:val="24"/>
        </w:rPr>
        <w:t>The provision found in APM 1-1 that requires Common Council approval for the City to indemnify, defend or hold harmless another party, etc., is hereby waived if said language is approved by the City Attorney and Risk Manager and is associated with a contract that is necessary due to the coronavirus</w:t>
      </w:r>
      <w:r>
        <w:rPr>
          <w:spacing w:val="-28"/>
          <w:sz w:val="24"/>
        </w:rPr>
        <w:t> </w:t>
      </w:r>
      <w:r>
        <w:rPr>
          <w:sz w:val="24"/>
        </w:rPr>
        <w:t>pandemic.</w:t>
      </w:r>
    </w:p>
    <w:p>
      <w:pPr>
        <w:pStyle w:val="ListParagraph"/>
        <w:numPr>
          <w:ilvl w:val="0"/>
          <w:numId w:val="1"/>
        </w:numPr>
        <w:tabs>
          <w:tab w:pos="852" w:val="left" w:leader="none"/>
        </w:tabs>
        <w:spacing w:line="237" w:lineRule="auto" w:before="4" w:after="0"/>
        <w:ind w:left="851" w:right="285" w:hanging="710"/>
        <w:jc w:val="both"/>
        <w:rPr>
          <w:sz w:val="24"/>
        </w:rPr>
      </w:pPr>
      <w:r>
        <w:rPr>
          <w:sz w:val="24"/>
        </w:rPr>
        <w:t>Establishing procedures as outlined in the attached Resolution to expedite emergency contracts and contract amendments necessitated by the COVID-19 emergency.</w:t>
      </w:r>
    </w:p>
    <w:p>
      <w:pPr>
        <w:pStyle w:val="ListParagraph"/>
        <w:numPr>
          <w:ilvl w:val="0"/>
          <w:numId w:val="1"/>
        </w:numPr>
        <w:tabs>
          <w:tab w:pos="852" w:val="left" w:leader="none"/>
        </w:tabs>
        <w:spacing w:line="240" w:lineRule="auto" w:before="10" w:after="0"/>
        <w:ind w:left="847" w:right="273" w:hanging="705"/>
        <w:jc w:val="both"/>
        <w:rPr>
          <w:sz w:val="24"/>
        </w:rPr>
      </w:pPr>
      <w:r>
        <w:rPr>
          <w:sz w:val="24"/>
        </w:rPr>
        <w:t>All Street Vending License fees for the 2020-2021 vending season, except for Camp</w:t>
      </w:r>
      <w:r>
        <w:rPr>
          <w:spacing w:val="-9"/>
          <w:sz w:val="24"/>
        </w:rPr>
        <w:t> </w:t>
      </w:r>
      <w:r>
        <w:rPr>
          <w:sz w:val="24"/>
        </w:rPr>
        <w:t>Randall</w:t>
      </w:r>
      <w:r>
        <w:rPr>
          <w:spacing w:val="-11"/>
          <w:sz w:val="24"/>
        </w:rPr>
        <w:t> </w:t>
      </w:r>
      <w:r>
        <w:rPr>
          <w:sz w:val="24"/>
        </w:rPr>
        <w:t>High</w:t>
      </w:r>
      <w:r>
        <w:rPr>
          <w:spacing w:val="-9"/>
          <w:sz w:val="24"/>
        </w:rPr>
        <w:t> </w:t>
      </w:r>
      <w:r>
        <w:rPr>
          <w:sz w:val="24"/>
        </w:rPr>
        <w:t>Density</w:t>
      </w:r>
      <w:r>
        <w:rPr>
          <w:spacing w:val="-7"/>
          <w:sz w:val="24"/>
        </w:rPr>
        <w:t> </w:t>
      </w:r>
      <w:r>
        <w:rPr>
          <w:sz w:val="24"/>
        </w:rPr>
        <w:t>Vending</w:t>
      </w:r>
      <w:r>
        <w:rPr>
          <w:spacing w:val="-4"/>
          <w:sz w:val="24"/>
        </w:rPr>
        <w:t> </w:t>
      </w:r>
      <w:r>
        <w:rPr>
          <w:sz w:val="24"/>
        </w:rPr>
        <w:t>and</w:t>
      </w:r>
      <w:r>
        <w:rPr>
          <w:spacing w:val="-10"/>
          <w:sz w:val="24"/>
        </w:rPr>
        <w:t> </w:t>
      </w:r>
      <w:r>
        <w:rPr>
          <w:sz w:val="24"/>
        </w:rPr>
        <w:t>UW</w:t>
      </w:r>
      <w:r>
        <w:rPr>
          <w:spacing w:val="-19"/>
          <w:sz w:val="24"/>
        </w:rPr>
        <w:t> </w:t>
      </w:r>
      <w:r>
        <w:rPr>
          <w:sz w:val="24"/>
        </w:rPr>
        <w:t>Game</w:t>
      </w:r>
      <w:r>
        <w:rPr>
          <w:spacing w:val="-6"/>
          <w:sz w:val="24"/>
        </w:rPr>
        <w:t> </w:t>
      </w:r>
      <w:r>
        <w:rPr>
          <w:sz w:val="24"/>
        </w:rPr>
        <w:t>Day</w:t>
      </w:r>
      <w:r>
        <w:rPr>
          <w:spacing w:val="-6"/>
          <w:sz w:val="24"/>
        </w:rPr>
        <w:t> </w:t>
      </w:r>
      <w:r>
        <w:rPr>
          <w:sz w:val="24"/>
        </w:rPr>
        <w:t>licenses,</w:t>
      </w:r>
      <w:r>
        <w:rPr>
          <w:spacing w:val="-1"/>
          <w:sz w:val="24"/>
        </w:rPr>
        <w:t> </w:t>
      </w:r>
      <w:r>
        <w:rPr>
          <w:sz w:val="24"/>
        </w:rPr>
        <w:t>required</w:t>
      </w:r>
      <w:r>
        <w:rPr>
          <w:spacing w:val="2"/>
          <w:sz w:val="24"/>
        </w:rPr>
        <w:t> </w:t>
      </w:r>
      <w:r>
        <w:rPr>
          <w:sz w:val="24"/>
        </w:rPr>
        <w:t>under Madison General Ordinances Section 9.13, are hereby waived, and the Office of Business Resources is authorized to issue refunds for all street vending license and late application fees already paid for the 2020-2021 vending season.</w:t>
      </w:r>
    </w:p>
    <w:p>
      <w:pPr>
        <w:pStyle w:val="ListParagraph"/>
        <w:numPr>
          <w:ilvl w:val="0"/>
          <w:numId w:val="1"/>
        </w:numPr>
        <w:tabs>
          <w:tab w:pos="847" w:val="left" w:leader="none"/>
        </w:tabs>
        <w:spacing w:line="240" w:lineRule="auto" w:before="5" w:after="0"/>
        <w:ind w:left="844" w:right="272" w:hanging="712"/>
        <w:jc w:val="both"/>
        <w:rPr>
          <w:sz w:val="24"/>
        </w:rPr>
      </w:pPr>
      <w:r>
        <w:rPr>
          <w:sz w:val="24"/>
        </w:rPr>
        <w:t>Urban Design Commission's sixty (60) day time limit to review appeals of the Zoning Administrator's decision under the sign code is hereby waived and also allows</w:t>
      </w:r>
      <w:r>
        <w:rPr>
          <w:spacing w:val="-7"/>
          <w:sz w:val="24"/>
        </w:rPr>
        <w:t> </w:t>
      </w:r>
      <w:r>
        <w:rPr>
          <w:sz w:val="24"/>
        </w:rPr>
        <w:t>for</w:t>
      </w:r>
      <w:r>
        <w:rPr>
          <w:spacing w:val="-9"/>
          <w:sz w:val="24"/>
        </w:rPr>
        <w:t> </w:t>
      </w:r>
      <w:r>
        <w:rPr>
          <w:sz w:val="24"/>
        </w:rPr>
        <w:t>the</w:t>
      </w:r>
      <w:r>
        <w:rPr>
          <w:spacing w:val="-9"/>
          <w:sz w:val="24"/>
        </w:rPr>
        <w:t> </w:t>
      </w:r>
      <w:r>
        <w:rPr>
          <w:sz w:val="24"/>
        </w:rPr>
        <w:t>Secretary</w:t>
      </w:r>
      <w:r>
        <w:rPr>
          <w:spacing w:val="4"/>
          <w:sz w:val="24"/>
        </w:rPr>
        <w:t> </w:t>
      </w:r>
      <w:r>
        <w:rPr>
          <w:sz w:val="24"/>
        </w:rPr>
        <w:t>of</w:t>
      </w:r>
      <w:r>
        <w:rPr>
          <w:spacing w:val="-16"/>
          <w:sz w:val="24"/>
        </w:rPr>
        <w:t> </w:t>
      </w:r>
      <w:r>
        <w:rPr>
          <w:sz w:val="24"/>
        </w:rPr>
        <w:t>the</w:t>
      </w:r>
      <w:r>
        <w:rPr>
          <w:spacing w:val="-9"/>
          <w:sz w:val="24"/>
        </w:rPr>
        <w:t> </w:t>
      </w:r>
      <w:r>
        <w:rPr>
          <w:sz w:val="24"/>
        </w:rPr>
        <w:t>Urban</w:t>
      </w:r>
      <w:r>
        <w:rPr>
          <w:spacing w:val="-5"/>
          <w:sz w:val="24"/>
        </w:rPr>
        <w:t> </w:t>
      </w:r>
      <w:r>
        <w:rPr>
          <w:sz w:val="24"/>
        </w:rPr>
        <w:t>Design</w:t>
      </w:r>
      <w:r>
        <w:rPr>
          <w:spacing w:val="2"/>
          <w:sz w:val="24"/>
        </w:rPr>
        <w:t> </w:t>
      </w:r>
      <w:r>
        <w:rPr>
          <w:sz w:val="24"/>
        </w:rPr>
        <w:t>Commission,</w:t>
      </w:r>
      <w:r>
        <w:rPr>
          <w:spacing w:val="12"/>
          <w:sz w:val="24"/>
        </w:rPr>
        <w:t> </w:t>
      </w:r>
      <w:r>
        <w:rPr>
          <w:sz w:val="24"/>
        </w:rPr>
        <w:t>in</w:t>
      </w:r>
      <w:r>
        <w:rPr>
          <w:spacing w:val="-14"/>
          <w:sz w:val="24"/>
        </w:rPr>
        <w:t> </w:t>
      </w:r>
      <w:r>
        <w:rPr>
          <w:sz w:val="24"/>
        </w:rPr>
        <w:t>consultation</w:t>
      </w:r>
      <w:r>
        <w:rPr>
          <w:spacing w:val="-3"/>
          <w:sz w:val="24"/>
        </w:rPr>
        <w:t> </w:t>
      </w:r>
      <w:r>
        <w:rPr>
          <w:sz w:val="24"/>
        </w:rPr>
        <w:t>with</w:t>
      </w:r>
      <w:r>
        <w:rPr>
          <w:spacing w:val="-12"/>
          <w:sz w:val="24"/>
        </w:rPr>
        <w:t> </w:t>
      </w:r>
      <w:r>
        <w:rPr>
          <w:sz w:val="24"/>
        </w:rPr>
        <w:t>the City</w:t>
      </w:r>
      <w:r>
        <w:rPr>
          <w:spacing w:val="-23"/>
          <w:sz w:val="24"/>
        </w:rPr>
        <w:t> </w:t>
      </w:r>
      <w:r>
        <w:rPr>
          <w:sz w:val="24"/>
        </w:rPr>
        <w:t>Attorney</w:t>
      </w:r>
      <w:r>
        <w:rPr>
          <w:spacing w:val="-11"/>
          <w:sz w:val="24"/>
        </w:rPr>
        <w:t> </w:t>
      </w:r>
      <w:r>
        <w:rPr>
          <w:sz w:val="24"/>
        </w:rPr>
        <w:t>on</w:t>
      </w:r>
      <w:r>
        <w:rPr>
          <w:spacing w:val="-17"/>
          <w:sz w:val="24"/>
        </w:rPr>
        <w:t> </w:t>
      </w:r>
      <w:r>
        <w:rPr>
          <w:sz w:val="24"/>
        </w:rPr>
        <w:t>a</w:t>
      </w:r>
      <w:r>
        <w:rPr>
          <w:spacing w:val="-18"/>
          <w:sz w:val="24"/>
        </w:rPr>
        <w:t> </w:t>
      </w:r>
      <w:r>
        <w:rPr>
          <w:sz w:val="24"/>
        </w:rPr>
        <w:t>case-by-case</w:t>
      </w:r>
      <w:r>
        <w:rPr>
          <w:spacing w:val="-6"/>
          <w:sz w:val="24"/>
        </w:rPr>
        <w:t> </w:t>
      </w:r>
      <w:r>
        <w:rPr>
          <w:sz w:val="24"/>
        </w:rPr>
        <w:t>basis,</w:t>
      </w:r>
      <w:r>
        <w:rPr>
          <w:spacing w:val="-9"/>
          <w:sz w:val="24"/>
        </w:rPr>
        <w:t> </w:t>
      </w:r>
      <w:r>
        <w:rPr>
          <w:sz w:val="24"/>
        </w:rPr>
        <w:t>to</w:t>
      </w:r>
      <w:r>
        <w:rPr>
          <w:spacing w:val="-18"/>
          <w:sz w:val="24"/>
        </w:rPr>
        <w:t> </w:t>
      </w:r>
      <w:r>
        <w:rPr>
          <w:sz w:val="24"/>
        </w:rPr>
        <w:t>refer</w:t>
      </w:r>
      <w:r>
        <w:rPr>
          <w:spacing w:val="-17"/>
          <w:sz w:val="24"/>
        </w:rPr>
        <w:t> </w:t>
      </w:r>
      <w:r>
        <w:rPr>
          <w:sz w:val="24"/>
        </w:rPr>
        <w:t>or</w:t>
      </w:r>
      <w:r>
        <w:rPr>
          <w:spacing w:val="-20"/>
          <w:sz w:val="24"/>
        </w:rPr>
        <w:t> </w:t>
      </w:r>
      <w:r>
        <w:rPr>
          <w:sz w:val="24"/>
        </w:rPr>
        <w:t>defer</w:t>
      </w:r>
      <w:r>
        <w:rPr>
          <w:spacing w:val="-15"/>
          <w:sz w:val="24"/>
        </w:rPr>
        <w:t> </w:t>
      </w:r>
      <w:r>
        <w:rPr>
          <w:sz w:val="24"/>
        </w:rPr>
        <w:t>sign</w:t>
      </w:r>
      <w:r>
        <w:rPr>
          <w:spacing w:val="-13"/>
          <w:sz w:val="24"/>
        </w:rPr>
        <w:t> </w:t>
      </w:r>
      <w:r>
        <w:rPr>
          <w:sz w:val="24"/>
        </w:rPr>
        <w:t>code</w:t>
      </w:r>
      <w:r>
        <w:rPr>
          <w:spacing w:val="-19"/>
          <w:sz w:val="24"/>
        </w:rPr>
        <w:t> </w:t>
      </w:r>
      <w:r>
        <w:rPr>
          <w:sz w:val="24"/>
        </w:rPr>
        <w:t>matters</w:t>
      </w:r>
      <w:r>
        <w:rPr>
          <w:spacing w:val="-14"/>
          <w:sz w:val="24"/>
        </w:rPr>
        <w:t> </w:t>
      </w:r>
      <w:r>
        <w:rPr>
          <w:sz w:val="24"/>
        </w:rPr>
        <w:t>that</w:t>
      </w:r>
      <w:r>
        <w:rPr>
          <w:spacing w:val="-26"/>
          <w:sz w:val="24"/>
        </w:rPr>
        <w:t> </w:t>
      </w:r>
      <w:r>
        <w:rPr>
          <w:sz w:val="24"/>
        </w:rPr>
        <w:t>must be</w:t>
      </w:r>
      <w:r>
        <w:rPr>
          <w:spacing w:val="-18"/>
          <w:sz w:val="24"/>
        </w:rPr>
        <w:t> </w:t>
      </w:r>
      <w:r>
        <w:rPr>
          <w:sz w:val="24"/>
        </w:rPr>
        <w:t>reviewed</w:t>
      </w:r>
      <w:r>
        <w:rPr>
          <w:spacing w:val="-6"/>
          <w:sz w:val="24"/>
        </w:rPr>
        <w:t> </w:t>
      </w:r>
      <w:r>
        <w:rPr>
          <w:sz w:val="24"/>
        </w:rPr>
        <w:t>by</w:t>
      </w:r>
      <w:r>
        <w:rPr>
          <w:spacing w:val="-23"/>
          <w:sz w:val="24"/>
        </w:rPr>
        <w:t> </w:t>
      </w:r>
      <w:r>
        <w:rPr>
          <w:sz w:val="24"/>
        </w:rPr>
        <w:t>the</w:t>
      </w:r>
      <w:r>
        <w:rPr>
          <w:spacing w:val="-17"/>
          <w:sz w:val="24"/>
        </w:rPr>
        <w:t> </w:t>
      </w:r>
      <w:r>
        <w:rPr>
          <w:sz w:val="24"/>
        </w:rPr>
        <w:t>Urban</w:t>
      </w:r>
      <w:r>
        <w:rPr>
          <w:spacing w:val="-10"/>
          <w:sz w:val="24"/>
        </w:rPr>
        <w:t> </w:t>
      </w:r>
      <w:r>
        <w:rPr>
          <w:sz w:val="24"/>
        </w:rPr>
        <w:t>Design</w:t>
      </w:r>
      <w:r>
        <w:rPr>
          <w:spacing w:val="-10"/>
          <w:sz w:val="24"/>
        </w:rPr>
        <w:t> </w:t>
      </w:r>
      <w:r>
        <w:rPr>
          <w:sz w:val="24"/>
        </w:rPr>
        <w:t>Commission</w:t>
      </w:r>
      <w:r>
        <w:rPr>
          <w:spacing w:val="2"/>
          <w:sz w:val="24"/>
        </w:rPr>
        <w:t> </w:t>
      </w:r>
      <w:r>
        <w:rPr>
          <w:sz w:val="24"/>
        </w:rPr>
        <w:t>until</w:t>
      </w:r>
      <w:r>
        <w:rPr>
          <w:spacing w:val="-14"/>
          <w:sz w:val="24"/>
        </w:rPr>
        <w:t> </w:t>
      </w:r>
      <w:r>
        <w:rPr>
          <w:sz w:val="24"/>
        </w:rPr>
        <w:t>a</w:t>
      </w:r>
      <w:r>
        <w:rPr>
          <w:spacing w:val="-25"/>
          <w:sz w:val="24"/>
        </w:rPr>
        <w:t> </w:t>
      </w:r>
      <w:r>
        <w:rPr>
          <w:sz w:val="24"/>
        </w:rPr>
        <w:t>meeting</w:t>
      </w:r>
      <w:r>
        <w:rPr>
          <w:spacing w:val="1"/>
          <w:sz w:val="24"/>
        </w:rPr>
        <w:t> </w:t>
      </w:r>
      <w:r>
        <w:rPr>
          <w:sz w:val="24"/>
        </w:rPr>
        <w:t>of</w:t>
      </w:r>
      <w:r>
        <w:rPr>
          <w:spacing w:val="-24"/>
          <w:sz w:val="24"/>
        </w:rPr>
        <w:t> </w:t>
      </w:r>
      <w:r>
        <w:rPr>
          <w:sz w:val="24"/>
        </w:rPr>
        <w:t>the</w:t>
      </w:r>
      <w:r>
        <w:rPr>
          <w:spacing w:val="-17"/>
          <w:sz w:val="24"/>
        </w:rPr>
        <w:t> </w:t>
      </w:r>
      <w:r>
        <w:rPr>
          <w:sz w:val="24"/>
        </w:rPr>
        <w:t>Urban</w:t>
      </w:r>
      <w:r>
        <w:rPr>
          <w:spacing w:val="-16"/>
          <w:sz w:val="24"/>
        </w:rPr>
        <w:t> </w:t>
      </w:r>
      <w:r>
        <w:rPr>
          <w:sz w:val="24"/>
        </w:rPr>
        <w:t>Design Commission can be held in compliance with Madison General Ordinance Section 33.01(10)(c).</w:t>
      </w:r>
    </w:p>
    <w:p>
      <w:pPr>
        <w:pStyle w:val="ListParagraph"/>
        <w:numPr>
          <w:ilvl w:val="0"/>
          <w:numId w:val="1"/>
        </w:numPr>
        <w:tabs>
          <w:tab w:pos="841" w:val="left" w:leader="none"/>
        </w:tabs>
        <w:spacing w:line="240" w:lineRule="auto" w:before="5" w:after="0"/>
        <w:ind w:left="834" w:right="287" w:hanging="702"/>
        <w:jc w:val="both"/>
        <w:rPr>
          <w:sz w:val="24"/>
        </w:rPr>
      </w:pPr>
      <w:r>
        <w:rPr>
          <w:sz w:val="24"/>
        </w:rPr>
        <w:t>The</w:t>
      </w:r>
      <w:r>
        <w:rPr>
          <w:spacing w:val="-27"/>
          <w:sz w:val="24"/>
        </w:rPr>
        <w:t> </w:t>
      </w:r>
      <w:r>
        <w:rPr>
          <w:sz w:val="24"/>
        </w:rPr>
        <w:t>requirement</w:t>
      </w:r>
      <w:r>
        <w:rPr>
          <w:spacing w:val="-9"/>
          <w:sz w:val="24"/>
        </w:rPr>
        <w:t> </w:t>
      </w:r>
      <w:r>
        <w:rPr>
          <w:sz w:val="24"/>
        </w:rPr>
        <w:t>contained</w:t>
      </w:r>
      <w:r>
        <w:rPr>
          <w:spacing w:val="-14"/>
          <w:sz w:val="24"/>
        </w:rPr>
        <w:t> </w:t>
      </w:r>
      <w:r>
        <w:rPr>
          <w:sz w:val="24"/>
        </w:rPr>
        <w:t>in</w:t>
      </w:r>
      <w:r>
        <w:rPr>
          <w:spacing w:val="-34"/>
          <w:sz w:val="24"/>
        </w:rPr>
        <w:t> </w:t>
      </w:r>
      <w:r>
        <w:rPr>
          <w:sz w:val="24"/>
        </w:rPr>
        <w:t>Madison</w:t>
      </w:r>
      <w:r>
        <w:rPr>
          <w:spacing w:val="-19"/>
          <w:sz w:val="24"/>
        </w:rPr>
        <w:t> </w:t>
      </w:r>
      <w:r>
        <w:rPr>
          <w:sz w:val="24"/>
        </w:rPr>
        <w:t>General</w:t>
      </w:r>
      <w:r>
        <w:rPr>
          <w:spacing w:val="-18"/>
          <w:sz w:val="24"/>
        </w:rPr>
        <w:t> </w:t>
      </w:r>
      <w:r>
        <w:rPr>
          <w:sz w:val="24"/>
        </w:rPr>
        <w:t>Ordinance</w:t>
      </w:r>
      <w:r>
        <w:rPr>
          <w:spacing w:val="-10"/>
          <w:sz w:val="24"/>
        </w:rPr>
        <w:t> </w:t>
      </w:r>
      <w:r>
        <w:rPr>
          <w:sz w:val="24"/>
        </w:rPr>
        <w:t>Section</w:t>
      </w:r>
      <w:r>
        <w:rPr>
          <w:spacing w:val="-16"/>
          <w:sz w:val="24"/>
        </w:rPr>
        <w:t> </w:t>
      </w:r>
      <w:r>
        <w:rPr>
          <w:sz w:val="24"/>
        </w:rPr>
        <w:t>3.12(11)(c)</w:t>
      </w:r>
      <w:r>
        <w:rPr>
          <w:spacing w:val="-13"/>
          <w:sz w:val="24"/>
        </w:rPr>
        <w:t> </w:t>
      </w:r>
      <w:r>
        <w:rPr>
          <w:sz w:val="24"/>
        </w:rPr>
        <w:t>that the Community Development Division issue an RFP for the Emerging Opportunities Program once per year is waived, and the funds allocated for the 2020 EOP program may be reallocated to other contracts or programs to mitigate the</w:t>
      </w:r>
      <w:r>
        <w:rPr>
          <w:spacing w:val="-19"/>
          <w:sz w:val="24"/>
        </w:rPr>
        <w:t> </w:t>
      </w:r>
      <w:r>
        <w:rPr>
          <w:sz w:val="24"/>
        </w:rPr>
        <w:t>effects</w:t>
      </w:r>
      <w:r>
        <w:rPr>
          <w:spacing w:val="-8"/>
          <w:sz w:val="24"/>
        </w:rPr>
        <w:t> </w:t>
      </w:r>
      <w:r>
        <w:rPr>
          <w:sz w:val="24"/>
        </w:rPr>
        <w:t>of</w:t>
      </w:r>
      <w:r>
        <w:rPr>
          <w:spacing w:val="-25"/>
          <w:sz w:val="24"/>
        </w:rPr>
        <w:t> </w:t>
      </w:r>
      <w:r>
        <w:rPr>
          <w:sz w:val="24"/>
        </w:rPr>
        <w:t>the</w:t>
      </w:r>
      <w:r>
        <w:rPr>
          <w:spacing w:val="-15"/>
          <w:sz w:val="24"/>
        </w:rPr>
        <w:t> </w:t>
      </w:r>
      <w:r>
        <w:rPr>
          <w:sz w:val="24"/>
        </w:rPr>
        <w:t>COVID-19</w:t>
      </w:r>
      <w:r>
        <w:rPr>
          <w:spacing w:val="-5"/>
          <w:sz w:val="24"/>
        </w:rPr>
        <w:t> </w:t>
      </w:r>
      <w:r>
        <w:rPr>
          <w:sz w:val="24"/>
        </w:rPr>
        <w:t>emergency,</w:t>
      </w:r>
      <w:r>
        <w:rPr>
          <w:spacing w:val="6"/>
          <w:sz w:val="24"/>
        </w:rPr>
        <w:t> </w:t>
      </w:r>
      <w:r>
        <w:rPr>
          <w:sz w:val="24"/>
        </w:rPr>
        <w:t>in</w:t>
      </w:r>
      <w:r>
        <w:rPr>
          <w:spacing w:val="-23"/>
          <w:sz w:val="24"/>
        </w:rPr>
        <w:t> </w:t>
      </w:r>
      <w:r>
        <w:rPr>
          <w:sz w:val="24"/>
        </w:rPr>
        <w:t>the</w:t>
      </w:r>
      <w:r>
        <w:rPr>
          <w:spacing w:val="-16"/>
          <w:sz w:val="24"/>
        </w:rPr>
        <w:t> </w:t>
      </w:r>
      <w:r>
        <w:rPr>
          <w:sz w:val="24"/>
        </w:rPr>
        <w:t>discretion</w:t>
      </w:r>
      <w:r>
        <w:rPr>
          <w:spacing w:val="-6"/>
          <w:sz w:val="24"/>
        </w:rPr>
        <w:t> </w:t>
      </w:r>
      <w:r>
        <w:rPr>
          <w:sz w:val="24"/>
        </w:rPr>
        <w:t>of</w:t>
      </w:r>
      <w:r>
        <w:rPr>
          <w:spacing w:val="-22"/>
          <w:sz w:val="24"/>
        </w:rPr>
        <w:t> </w:t>
      </w:r>
      <w:r>
        <w:rPr>
          <w:sz w:val="24"/>
        </w:rPr>
        <w:t>the</w:t>
      </w:r>
      <w:r>
        <w:rPr>
          <w:spacing w:val="-15"/>
          <w:sz w:val="24"/>
        </w:rPr>
        <w:t> </w:t>
      </w:r>
      <w:r>
        <w:rPr>
          <w:sz w:val="24"/>
        </w:rPr>
        <w:t>COD</w:t>
      </w:r>
      <w:r>
        <w:rPr>
          <w:spacing w:val="-15"/>
          <w:sz w:val="24"/>
        </w:rPr>
        <w:t> </w:t>
      </w:r>
      <w:r>
        <w:rPr>
          <w:sz w:val="24"/>
        </w:rPr>
        <w:t>Director,</w:t>
      </w:r>
      <w:r>
        <w:rPr>
          <w:spacing w:val="-8"/>
          <w:sz w:val="24"/>
        </w:rPr>
        <w:t> </w:t>
      </w:r>
      <w:r>
        <w:rPr>
          <w:sz w:val="24"/>
        </w:rPr>
        <w:t>with notice to the Common</w:t>
      </w:r>
      <w:r>
        <w:rPr>
          <w:spacing w:val="4"/>
          <w:sz w:val="24"/>
        </w:rPr>
        <w:t> </w:t>
      </w:r>
      <w:r>
        <w:rPr>
          <w:sz w:val="24"/>
        </w:rPr>
        <w:t>Council.</w:t>
      </w:r>
    </w:p>
    <w:p>
      <w:pPr>
        <w:pStyle w:val="ListParagraph"/>
        <w:numPr>
          <w:ilvl w:val="0"/>
          <w:numId w:val="1"/>
        </w:numPr>
        <w:tabs>
          <w:tab w:pos="837" w:val="left" w:leader="none"/>
        </w:tabs>
        <w:spacing w:line="240" w:lineRule="auto" w:before="3" w:after="0"/>
        <w:ind w:left="834" w:right="292" w:hanging="707"/>
        <w:jc w:val="both"/>
        <w:rPr>
          <w:sz w:val="24"/>
        </w:rPr>
      </w:pPr>
      <w:r>
        <w:rPr>
          <w:sz w:val="24"/>
        </w:rPr>
        <w:t>The</w:t>
      </w:r>
      <w:r>
        <w:rPr>
          <w:spacing w:val="-13"/>
          <w:sz w:val="24"/>
        </w:rPr>
        <w:t> </w:t>
      </w:r>
      <w:r>
        <w:rPr>
          <w:sz w:val="24"/>
        </w:rPr>
        <w:t>City</w:t>
      </w:r>
      <w:r>
        <w:rPr>
          <w:spacing w:val="-12"/>
          <w:sz w:val="24"/>
        </w:rPr>
        <w:t> </w:t>
      </w:r>
      <w:r>
        <w:rPr>
          <w:sz w:val="24"/>
        </w:rPr>
        <w:t>will</w:t>
      </w:r>
      <w:r>
        <w:rPr>
          <w:spacing w:val="-15"/>
          <w:sz w:val="24"/>
        </w:rPr>
        <w:t> </w:t>
      </w:r>
      <w:r>
        <w:rPr>
          <w:sz w:val="24"/>
        </w:rPr>
        <w:t>temporarily</w:t>
      </w:r>
      <w:r>
        <w:rPr>
          <w:spacing w:val="5"/>
          <w:sz w:val="24"/>
        </w:rPr>
        <w:t> </w:t>
      </w:r>
      <w:r>
        <w:rPr>
          <w:sz w:val="24"/>
        </w:rPr>
        <w:t>suspend</w:t>
      </w:r>
      <w:r>
        <w:rPr>
          <w:spacing w:val="-2"/>
          <w:sz w:val="24"/>
        </w:rPr>
        <w:t> </w:t>
      </w:r>
      <w:r>
        <w:rPr>
          <w:sz w:val="24"/>
        </w:rPr>
        <w:t>the</w:t>
      </w:r>
      <w:r>
        <w:rPr>
          <w:spacing w:val="-15"/>
          <w:sz w:val="24"/>
        </w:rPr>
        <w:t> </w:t>
      </w:r>
      <w:r>
        <w:rPr>
          <w:sz w:val="24"/>
        </w:rPr>
        <w:t>enforcement</w:t>
      </w:r>
      <w:r>
        <w:rPr>
          <w:spacing w:val="1"/>
          <w:sz w:val="24"/>
        </w:rPr>
        <w:t> </w:t>
      </w:r>
      <w:r>
        <w:rPr>
          <w:sz w:val="24"/>
        </w:rPr>
        <w:t>of</w:t>
      </w:r>
      <w:r>
        <w:rPr>
          <w:spacing w:val="-13"/>
          <w:sz w:val="24"/>
        </w:rPr>
        <w:t> </w:t>
      </w:r>
      <w:r>
        <w:rPr>
          <w:sz w:val="24"/>
        </w:rPr>
        <w:t>Madison</w:t>
      </w:r>
      <w:r>
        <w:rPr>
          <w:spacing w:val="-4"/>
          <w:sz w:val="24"/>
        </w:rPr>
        <w:t> </w:t>
      </w:r>
      <w:r>
        <w:rPr>
          <w:sz w:val="24"/>
        </w:rPr>
        <w:t>General</w:t>
      </w:r>
      <w:r>
        <w:rPr>
          <w:spacing w:val="-2"/>
          <w:sz w:val="24"/>
        </w:rPr>
        <w:t> </w:t>
      </w:r>
      <w:r>
        <w:rPr>
          <w:sz w:val="24"/>
        </w:rPr>
        <w:t>Ordinance Sections 28.183(9)(b) and 28.185(9)(b) to allow the Director of Planning and Community and Economic Development, after consultation with the</w:t>
      </w:r>
      <w:r>
        <w:rPr>
          <w:spacing w:val="10"/>
          <w:sz w:val="24"/>
        </w:rPr>
        <w:t> </w:t>
      </w:r>
      <w:r>
        <w:rPr>
          <w:sz w:val="24"/>
        </w:rPr>
        <w:t>Alderperson</w:t>
      </w:r>
    </w:p>
    <w:p>
      <w:pPr>
        <w:spacing w:after="0" w:line="240" w:lineRule="auto"/>
        <w:jc w:val="both"/>
        <w:rPr>
          <w:sz w:val="24"/>
        </w:rPr>
        <w:sectPr>
          <w:pgSz w:w="12240" w:h="15840"/>
          <w:pgMar w:header="817" w:footer="518" w:top="1320" w:bottom="700" w:left="1240" w:right="1240"/>
        </w:sectPr>
      </w:pPr>
    </w:p>
    <w:p>
      <w:pPr>
        <w:pStyle w:val="BodyText"/>
        <w:spacing w:before="5"/>
        <w:rPr>
          <w:sz w:val="17"/>
        </w:rPr>
      </w:pPr>
    </w:p>
    <w:p>
      <w:pPr>
        <w:pStyle w:val="BodyText"/>
        <w:spacing w:line="252" w:lineRule="auto" w:before="93"/>
        <w:ind w:left="993" w:right="114" w:firstLine="4"/>
        <w:jc w:val="both"/>
      </w:pPr>
      <w:r>
        <w:rPr>
          <w:color w:val="151115"/>
          <w:w w:val="105"/>
        </w:rPr>
        <w:t>of</w:t>
      </w:r>
      <w:r>
        <w:rPr>
          <w:color w:val="151115"/>
          <w:spacing w:val="-23"/>
          <w:w w:val="105"/>
        </w:rPr>
        <w:t> </w:t>
      </w:r>
      <w:r>
        <w:rPr>
          <w:color w:val="151115"/>
          <w:w w:val="105"/>
        </w:rPr>
        <w:t>the</w:t>
      </w:r>
      <w:r>
        <w:rPr>
          <w:color w:val="151115"/>
          <w:spacing w:val="-24"/>
          <w:w w:val="105"/>
        </w:rPr>
        <w:t> </w:t>
      </w:r>
      <w:r>
        <w:rPr>
          <w:color w:val="151115"/>
          <w:w w:val="105"/>
        </w:rPr>
        <w:t>District</w:t>
      </w:r>
      <w:r>
        <w:rPr>
          <w:color w:val="2F2D2F"/>
          <w:w w:val="105"/>
        </w:rPr>
        <w:t>,</w:t>
      </w:r>
      <w:r>
        <w:rPr>
          <w:color w:val="2F2D2F"/>
          <w:spacing w:val="-25"/>
          <w:w w:val="105"/>
        </w:rPr>
        <w:t> </w:t>
      </w:r>
      <w:r>
        <w:rPr>
          <w:color w:val="151115"/>
          <w:w w:val="105"/>
        </w:rPr>
        <w:t>to</w:t>
      </w:r>
      <w:r>
        <w:rPr>
          <w:color w:val="151115"/>
          <w:spacing w:val="-21"/>
          <w:w w:val="105"/>
        </w:rPr>
        <w:t> </w:t>
      </w:r>
      <w:r>
        <w:rPr>
          <w:color w:val="151115"/>
          <w:w w:val="105"/>
        </w:rPr>
        <w:t>approve</w:t>
      </w:r>
      <w:r>
        <w:rPr>
          <w:color w:val="151115"/>
          <w:spacing w:val="-12"/>
          <w:w w:val="105"/>
        </w:rPr>
        <w:t> </w:t>
      </w:r>
      <w:r>
        <w:rPr>
          <w:color w:val="151115"/>
          <w:w w:val="105"/>
        </w:rPr>
        <w:t>an</w:t>
      </w:r>
      <w:r>
        <w:rPr>
          <w:color w:val="151115"/>
          <w:spacing w:val="-24"/>
          <w:w w:val="105"/>
        </w:rPr>
        <w:t> </w:t>
      </w:r>
      <w:r>
        <w:rPr>
          <w:color w:val="151115"/>
          <w:w w:val="105"/>
        </w:rPr>
        <w:t>extension</w:t>
      </w:r>
      <w:r>
        <w:rPr>
          <w:color w:val="151115"/>
          <w:spacing w:val="-10"/>
          <w:w w:val="105"/>
        </w:rPr>
        <w:t> </w:t>
      </w:r>
      <w:r>
        <w:rPr>
          <w:color w:val="151115"/>
          <w:w w:val="105"/>
        </w:rPr>
        <w:t>of</w:t>
      </w:r>
      <w:r>
        <w:rPr>
          <w:color w:val="151115"/>
          <w:spacing w:val="-20"/>
          <w:w w:val="105"/>
        </w:rPr>
        <w:t> </w:t>
      </w:r>
      <w:r>
        <w:rPr>
          <w:color w:val="151115"/>
          <w:w w:val="105"/>
        </w:rPr>
        <w:t>conditional</w:t>
      </w:r>
      <w:r>
        <w:rPr>
          <w:color w:val="151115"/>
          <w:spacing w:val="-11"/>
          <w:w w:val="105"/>
        </w:rPr>
        <w:t> </w:t>
      </w:r>
      <w:r>
        <w:rPr>
          <w:color w:val="151115"/>
          <w:w w:val="105"/>
        </w:rPr>
        <w:t>use</w:t>
      </w:r>
      <w:r>
        <w:rPr>
          <w:color w:val="151115"/>
          <w:spacing w:val="-19"/>
          <w:w w:val="105"/>
        </w:rPr>
        <w:t> </w:t>
      </w:r>
      <w:r>
        <w:rPr>
          <w:color w:val="151115"/>
          <w:w w:val="105"/>
        </w:rPr>
        <w:t>and</w:t>
      </w:r>
      <w:r>
        <w:rPr>
          <w:color w:val="151115"/>
          <w:spacing w:val="-23"/>
          <w:w w:val="105"/>
        </w:rPr>
        <w:t> </w:t>
      </w:r>
      <w:r>
        <w:rPr>
          <w:color w:val="151115"/>
          <w:w w:val="105"/>
        </w:rPr>
        <w:t>demolition</w:t>
      </w:r>
      <w:r>
        <w:rPr>
          <w:color w:val="151115"/>
          <w:spacing w:val="-10"/>
          <w:w w:val="105"/>
        </w:rPr>
        <w:t> </w:t>
      </w:r>
      <w:r>
        <w:rPr>
          <w:color w:val="151115"/>
          <w:w w:val="105"/>
        </w:rPr>
        <w:t>approvals for</w:t>
      </w:r>
      <w:r>
        <w:rPr>
          <w:color w:val="151115"/>
          <w:spacing w:val="-8"/>
          <w:w w:val="105"/>
        </w:rPr>
        <w:t> </w:t>
      </w:r>
      <w:r>
        <w:rPr>
          <w:color w:val="151115"/>
          <w:w w:val="105"/>
        </w:rPr>
        <w:t>up</w:t>
      </w:r>
      <w:r>
        <w:rPr>
          <w:color w:val="151115"/>
          <w:spacing w:val="-15"/>
          <w:w w:val="105"/>
        </w:rPr>
        <w:t> </w:t>
      </w:r>
      <w:r>
        <w:rPr>
          <w:color w:val="151115"/>
          <w:w w:val="105"/>
        </w:rPr>
        <w:t>to</w:t>
      </w:r>
      <w:r>
        <w:rPr>
          <w:color w:val="151115"/>
          <w:spacing w:val="-14"/>
          <w:w w:val="105"/>
        </w:rPr>
        <w:t> </w:t>
      </w:r>
      <w:r>
        <w:rPr>
          <w:color w:val="151115"/>
          <w:w w:val="105"/>
        </w:rPr>
        <w:t>thirty-six</w:t>
      </w:r>
      <w:r>
        <w:rPr>
          <w:color w:val="151115"/>
          <w:spacing w:val="6"/>
          <w:w w:val="105"/>
        </w:rPr>
        <w:t> </w:t>
      </w:r>
      <w:r>
        <w:rPr>
          <w:color w:val="151115"/>
          <w:w w:val="105"/>
        </w:rPr>
        <w:t>(36)</w:t>
      </w:r>
      <w:r>
        <w:rPr>
          <w:color w:val="151115"/>
          <w:spacing w:val="-3"/>
          <w:w w:val="105"/>
        </w:rPr>
        <w:t> </w:t>
      </w:r>
      <w:r>
        <w:rPr>
          <w:color w:val="151115"/>
          <w:w w:val="105"/>
        </w:rPr>
        <w:t>months</w:t>
      </w:r>
      <w:r>
        <w:rPr>
          <w:color w:val="151115"/>
          <w:spacing w:val="-12"/>
          <w:w w:val="105"/>
        </w:rPr>
        <w:t> </w:t>
      </w:r>
      <w:r>
        <w:rPr>
          <w:color w:val="151115"/>
          <w:w w:val="105"/>
        </w:rPr>
        <w:t>from</w:t>
      </w:r>
      <w:r>
        <w:rPr>
          <w:color w:val="151115"/>
          <w:spacing w:val="-11"/>
          <w:w w:val="105"/>
        </w:rPr>
        <w:t> </w:t>
      </w:r>
      <w:r>
        <w:rPr>
          <w:color w:val="151115"/>
          <w:w w:val="105"/>
        </w:rPr>
        <w:t>the</w:t>
      </w:r>
      <w:r>
        <w:rPr>
          <w:color w:val="151115"/>
          <w:spacing w:val="-14"/>
          <w:w w:val="105"/>
        </w:rPr>
        <w:t> </w:t>
      </w:r>
      <w:r>
        <w:rPr>
          <w:color w:val="151115"/>
          <w:w w:val="105"/>
        </w:rPr>
        <w:t>expiration</w:t>
      </w:r>
      <w:r>
        <w:rPr>
          <w:color w:val="151115"/>
          <w:spacing w:val="-1"/>
          <w:w w:val="105"/>
        </w:rPr>
        <w:t> </w:t>
      </w:r>
      <w:r>
        <w:rPr>
          <w:color w:val="151115"/>
          <w:w w:val="105"/>
        </w:rPr>
        <w:t>date.</w:t>
      </w:r>
      <w:r>
        <w:rPr>
          <w:color w:val="151115"/>
          <w:spacing w:val="44"/>
          <w:w w:val="105"/>
        </w:rPr>
        <w:t> </w:t>
      </w:r>
      <w:r>
        <w:rPr>
          <w:color w:val="151115"/>
          <w:w w:val="105"/>
        </w:rPr>
        <w:t>Th</w:t>
      </w:r>
      <w:r>
        <w:rPr>
          <w:color w:val="2F2D2F"/>
          <w:w w:val="105"/>
        </w:rPr>
        <w:t>i</w:t>
      </w:r>
      <w:r>
        <w:rPr>
          <w:color w:val="151115"/>
          <w:w w:val="105"/>
        </w:rPr>
        <w:t>s</w:t>
      </w:r>
      <w:r>
        <w:rPr>
          <w:color w:val="151115"/>
          <w:spacing w:val="-14"/>
          <w:w w:val="105"/>
        </w:rPr>
        <w:t> </w:t>
      </w:r>
      <w:r>
        <w:rPr>
          <w:color w:val="151115"/>
          <w:w w:val="105"/>
        </w:rPr>
        <w:t>will</w:t>
      </w:r>
      <w:r>
        <w:rPr>
          <w:color w:val="151115"/>
          <w:spacing w:val="-15"/>
          <w:w w:val="105"/>
        </w:rPr>
        <w:t> </w:t>
      </w:r>
      <w:r>
        <w:rPr>
          <w:color w:val="151115"/>
          <w:w w:val="105"/>
        </w:rPr>
        <w:t>allow</w:t>
      </w:r>
      <w:r>
        <w:rPr>
          <w:color w:val="151115"/>
          <w:spacing w:val="-8"/>
          <w:w w:val="105"/>
        </w:rPr>
        <w:t> </w:t>
      </w:r>
      <w:r>
        <w:rPr>
          <w:color w:val="151115"/>
          <w:w w:val="105"/>
        </w:rPr>
        <w:t>developers an additional 12 months beyond what is currently allowed under the</w:t>
      </w:r>
      <w:r>
        <w:rPr>
          <w:color w:val="151115"/>
          <w:spacing w:val="-38"/>
          <w:w w:val="105"/>
        </w:rPr>
        <w:t> </w:t>
      </w:r>
      <w:r>
        <w:rPr>
          <w:color w:val="151115"/>
          <w:w w:val="105"/>
        </w:rPr>
        <w:t>ordinance</w:t>
      </w:r>
      <w:r>
        <w:rPr>
          <w:color w:val="2F2D2F"/>
          <w:w w:val="105"/>
        </w:rPr>
        <w:t>.</w:t>
      </w:r>
    </w:p>
    <w:p>
      <w:pPr>
        <w:pStyle w:val="ListParagraph"/>
        <w:numPr>
          <w:ilvl w:val="0"/>
          <w:numId w:val="1"/>
        </w:numPr>
        <w:tabs>
          <w:tab w:pos="994" w:val="left" w:leader="none"/>
        </w:tabs>
        <w:spacing w:line="252" w:lineRule="auto" w:before="0" w:after="0"/>
        <w:ind w:left="992" w:right="100" w:hanging="725"/>
        <w:jc w:val="both"/>
        <w:rPr>
          <w:color w:val="151115"/>
          <w:sz w:val="23"/>
        </w:rPr>
      </w:pPr>
      <w:r>
        <w:rPr>
          <w:color w:val="151115"/>
          <w:w w:val="105"/>
          <w:sz w:val="23"/>
        </w:rPr>
        <w:t>City staff are authorized to execute leases, licenses</w:t>
      </w:r>
      <w:r>
        <w:rPr>
          <w:color w:val="2F2D2F"/>
          <w:w w:val="105"/>
          <w:sz w:val="23"/>
        </w:rPr>
        <w:t>, </w:t>
      </w:r>
      <w:r>
        <w:rPr>
          <w:color w:val="151115"/>
          <w:w w:val="105"/>
          <w:sz w:val="23"/>
        </w:rPr>
        <w:t>space use agreements or other form of real estate document for possession of buildings and property suitable to the needs for quarantining employees of the Madison Police Department and Fire Department who are symptomatic for COVID </w:t>
      </w:r>
      <w:r>
        <w:rPr>
          <w:color w:val="2F2D2F"/>
          <w:w w:val="105"/>
          <w:sz w:val="23"/>
        </w:rPr>
        <w:t>-</w:t>
      </w:r>
      <w:r>
        <w:rPr>
          <w:color w:val="151115"/>
          <w:w w:val="105"/>
          <w:sz w:val="23"/>
        </w:rPr>
        <w:t>19, or otherwise</w:t>
      </w:r>
      <w:r>
        <w:rPr>
          <w:color w:val="151115"/>
          <w:spacing w:val="-7"/>
          <w:w w:val="105"/>
          <w:sz w:val="23"/>
        </w:rPr>
        <w:t> </w:t>
      </w:r>
      <w:r>
        <w:rPr>
          <w:color w:val="151115"/>
          <w:w w:val="105"/>
          <w:sz w:val="23"/>
        </w:rPr>
        <w:t>test</w:t>
      </w:r>
      <w:r>
        <w:rPr>
          <w:color w:val="151115"/>
          <w:spacing w:val="-13"/>
          <w:w w:val="105"/>
          <w:sz w:val="23"/>
        </w:rPr>
        <w:t> </w:t>
      </w:r>
      <w:r>
        <w:rPr>
          <w:color w:val="151115"/>
          <w:w w:val="105"/>
          <w:sz w:val="23"/>
        </w:rPr>
        <w:t>positive</w:t>
      </w:r>
      <w:r>
        <w:rPr>
          <w:color w:val="151115"/>
          <w:spacing w:val="-8"/>
          <w:w w:val="105"/>
          <w:sz w:val="23"/>
        </w:rPr>
        <w:t> </w:t>
      </w:r>
      <w:r>
        <w:rPr>
          <w:color w:val="151115"/>
          <w:w w:val="105"/>
          <w:sz w:val="23"/>
        </w:rPr>
        <w:t>for</w:t>
      </w:r>
      <w:r>
        <w:rPr>
          <w:color w:val="151115"/>
          <w:spacing w:val="-12"/>
          <w:w w:val="105"/>
          <w:sz w:val="23"/>
        </w:rPr>
        <w:t> </w:t>
      </w:r>
      <w:r>
        <w:rPr>
          <w:color w:val="151115"/>
          <w:w w:val="105"/>
          <w:sz w:val="23"/>
        </w:rPr>
        <w:t>COVID</w:t>
      </w:r>
      <w:r>
        <w:rPr>
          <w:color w:val="151115"/>
          <w:spacing w:val="-47"/>
          <w:w w:val="105"/>
          <w:sz w:val="23"/>
        </w:rPr>
        <w:t> </w:t>
      </w:r>
      <w:r>
        <w:rPr>
          <w:color w:val="2F2D2F"/>
          <w:w w:val="105"/>
          <w:sz w:val="23"/>
        </w:rPr>
        <w:t>-</w:t>
      </w:r>
      <w:r>
        <w:rPr>
          <w:color w:val="151115"/>
          <w:w w:val="105"/>
          <w:sz w:val="23"/>
        </w:rPr>
        <w:t>19</w:t>
      </w:r>
      <w:r>
        <w:rPr>
          <w:color w:val="151115"/>
          <w:spacing w:val="-27"/>
          <w:w w:val="105"/>
          <w:sz w:val="23"/>
        </w:rPr>
        <w:t> </w:t>
      </w:r>
      <w:r>
        <w:rPr>
          <w:color w:val="151115"/>
          <w:w w:val="105"/>
          <w:sz w:val="23"/>
        </w:rPr>
        <w:t>as</w:t>
      </w:r>
      <w:r>
        <w:rPr>
          <w:color w:val="151115"/>
          <w:spacing w:val="-12"/>
          <w:w w:val="105"/>
          <w:sz w:val="23"/>
        </w:rPr>
        <w:t> </w:t>
      </w:r>
      <w:r>
        <w:rPr>
          <w:color w:val="151115"/>
          <w:w w:val="105"/>
          <w:sz w:val="23"/>
        </w:rPr>
        <w:t>a</w:t>
      </w:r>
      <w:r>
        <w:rPr>
          <w:color w:val="151115"/>
          <w:spacing w:val="-17"/>
          <w:w w:val="105"/>
          <w:sz w:val="23"/>
        </w:rPr>
        <w:t> </w:t>
      </w:r>
      <w:r>
        <w:rPr>
          <w:color w:val="151115"/>
          <w:w w:val="105"/>
          <w:sz w:val="23"/>
        </w:rPr>
        <w:t>result</w:t>
      </w:r>
      <w:r>
        <w:rPr>
          <w:color w:val="151115"/>
          <w:spacing w:val="-9"/>
          <w:w w:val="105"/>
          <w:sz w:val="23"/>
        </w:rPr>
        <w:t> </w:t>
      </w:r>
      <w:r>
        <w:rPr>
          <w:color w:val="151115"/>
          <w:w w:val="105"/>
          <w:sz w:val="23"/>
        </w:rPr>
        <w:t>of</w:t>
      </w:r>
      <w:r>
        <w:rPr>
          <w:color w:val="151115"/>
          <w:spacing w:val="-19"/>
          <w:w w:val="105"/>
          <w:sz w:val="23"/>
        </w:rPr>
        <w:t> </w:t>
      </w:r>
      <w:r>
        <w:rPr>
          <w:color w:val="151115"/>
          <w:w w:val="105"/>
          <w:sz w:val="23"/>
        </w:rPr>
        <w:t>the</w:t>
      </w:r>
      <w:r>
        <w:rPr>
          <w:color w:val="151115"/>
          <w:spacing w:val="-18"/>
          <w:w w:val="105"/>
          <w:sz w:val="23"/>
        </w:rPr>
        <w:t> </w:t>
      </w:r>
      <w:r>
        <w:rPr>
          <w:color w:val="151115"/>
          <w:w w:val="105"/>
          <w:sz w:val="23"/>
        </w:rPr>
        <w:t>performance</w:t>
      </w:r>
      <w:r>
        <w:rPr>
          <w:color w:val="151115"/>
          <w:spacing w:val="4"/>
          <w:w w:val="105"/>
          <w:sz w:val="23"/>
        </w:rPr>
        <w:t> </w:t>
      </w:r>
      <w:r>
        <w:rPr>
          <w:color w:val="151115"/>
          <w:w w:val="105"/>
          <w:sz w:val="23"/>
        </w:rPr>
        <w:t>of</w:t>
      </w:r>
      <w:r>
        <w:rPr>
          <w:color w:val="151115"/>
          <w:spacing w:val="-14"/>
          <w:w w:val="105"/>
          <w:sz w:val="23"/>
        </w:rPr>
        <w:t> </w:t>
      </w:r>
      <w:r>
        <w:rPr>
          <w:color w:val="151115"/>
          <w:w w:val="105"/>
          <w:sz w:val="23"/>
        </w:rPr>
        <w:t>their</w:t>
      </w:r>
      <w:r>
        <w:rPr>
          <w:color w:val="151115"/>
          <w:spacing w:val="-13"/>
          <w:w w:val="105"/>
          <w:sz w:val="23"/>
        </w:rPr>
        <w:t> </w:t>
      </w:r>
      <w:r>
        <w:rPr>
          <w:color w:val="151115"/>
          <w:w w:val="105"/>
          <w:sz w:val="23"/>
        </w:rPr>
        <w:t>duties</w:t>
      </w:r>
      <w:r>
        <w:rPr>
          <w:color w:val="2F2D2F"/>
          <w:w w:val="105"/>
          <w:sz w:val="23"/>
        </w:rPr>
        <w:t>.</w:t>
      </w:r>
    </w:p>
    <w:p>
      <w:pPr>
        <w:pStyle w:val="ListParagraph"/>
        <w:numPr>
          <w:ilvl w:val="0"/>
          <w:numId w:val="1"/>
        </w:numPr>
        <w:tabs>
          <w:tab w:pos="991" w:val="left" w:leader="none"/>
        </w:tabs>
        <w:spacing w:line="252" w:lineRule="auto" w:before="0" w:after="0"/>
        <w:ind w:left="990" w:right="102" w:hanging="728"/>
        <w:jc w:val="both"/>
        <w:rPr>
          <w:color w:val="151115"/>
          <w:sz w:val="23"/>
        </w:rPr>
      </w:pPr>
      <w:r>
        <w:rPr>
          <w:color w:val="151115"/>
          <w:w w:val="105"/>
          <w:sz w:val="23"/>
        </w:rPr>
        <w:t>The Finance Director is authorized to approve intradepartmental transfers of unencumbered balances of up to $50,000 from the Operating Budget</w:t>
      </w:r>
      <w:r>
        <w:rPr>
          <w:color w:val="151115"/>
          <w:spacing w:val="-25"/>
          <w:w w:val="105"/>
          <w:sz w:val="23"/>
        </w:rPr>
        <w:t> </w:t>
      </w:r>
      <w:r>
        <w:rPr>
          <w:color w:val="151115"/>
          <w:w w:val="105"/>
          <w:sz w:val="23"/>
        </w:rPr>
        <w:t>and up to</w:t>
      </w:r>
    </w:p>
    <w:p>
      <w:pPr>
        <w:pStyle w:val="BodyText"/>
        <w:ind w:left="992"/>
        <w:jc w:val="both"/>
      </w:pPr>
      <w:r>
        <w:rPr>
          <w:color w:val="151115"/>
          <w:w w:val="105"/>
        </w:rPr>
        <w:t>$250</w:t>
      </w:r>
      <w:r>
        <w:rPr>
          <w:color w:val="2F2D2F"/>
          <w:w w:val="105"/>
        </w:rPr>
        <w:t>,</w:t>
      </w:r>
      <w:r>
        <w:rPr>
          <w:color w:val="151115"/>
          <w:w w:val="105"/>
        </w:rPr>
        <w:t>000 from the Capital Budget.</w:t>
      </w:r>
    </w:p>
    <w:p>
      <w:pPr>
        <w:pStyle w:val="BodyText"/>
        <w:rPr>
          <w:sz w:val="26"/>
        </w:rPr>
      </w:pPr>
    </w:p>
    <w:p>
      <w:pPr>
        <w:pStyle w:val="BodyText"/>
        <w:spacing w:before="3"/>
        <w:rPr>
          <w:sz w:val="22"/>
        </w:rPr>
      </w:pPr>
    </w:p>
    <w:p>
      <w:pPr>
        <w:pStyle w:val="BodyText"/>
        <w:spacing w:line="249" w:lineRule="auto"/>
        <w:ind w:left="256"/>
        <w:rPr>
          <w:sz w:val="15"/>
        </w:rPr>
      </w:pPr>
      <w:r>
        <w:rPr/>
        <w:drawing>
          <wp:anchor distT="0" distB="0" distL="0" distR="0" allowOverlap="1" layoutInCell="1" locked="0" behindDoc="0" simplePos="0" relativeHeight="251659264">
            <wp:simplePos x="0" y="0"/>
            <wp:positionH relativeFrom="page">
              <wp:posOffset>3699971</wp:posOffset>
            </wp:positionH>
            <wp:positionV relativeFrom="paragraph">
              <wp:posOffset>570465</wp:posOffset>
            </wp:positionV>
            <wp:extent cx="3211525" cy="1501888"/>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211525" cy="1501888"/>
                    </a:xfrm>
                    <a:prstGeom prst="rect">
                      <a:avLst/>
                    </a:prstGeom>
                  </pic:spPr>
                </pic:pic>
              </a:graphicData>
            </a:graphic>
          </wp:anchor>
        </w:drawing>
      </w:r>
      <w:r>
        <w:rPr>
          <w:color w:val="151115"/>
          <w:w w:val="105"/>
        </w:rPr>
        <w:t>Where these Orders affect a legislative enactment they will be presented for introduct</w:t>
      </w:r>
      <w:r>
        <w:rPr>
          <w:color w:val="2F2D2F"/>
          <w:w w:val="105"/>
        </w:rPr>
        <w:t>i</w:t>
      </w:r>
      <w:r>
        <w:rPr>
          <w:color w:val="151115"/>
          <w:w w:val="105"/>
        </w:rPr>
        <w:t>on to the Common Council on March 31</w:t>
      </w:r>
      <w:r>
        <w:rPr>
          <w:color w:val="2F2D2F"/>
          <w:w w:val="105"/>
          <w:position w:val="8"/>
          <w:sz w:val="15"/>
        </w:rPr>
        <w:t>s</w:t>
      </w:r>
      <w:r>
        <w:rPr>
          <w:color w:val="151115"/>
          <w:w w:val="105"/>
          <w:position w:val="8"/>
          <w:sz w:val="15"/>
        </w:rPr>
        <w:t>t</w:t>
      </w:r>
      <w:r>
        <w:rPr>
          <w:color w:val="151115"/>
          <w:w w:val="105"/>
          <w:sz w:val="15"/>
        </w:rPr>
        <w:t>.</w:t>
      </w:r>
    </w:p>
    <w:p>
      <w:pPr>
        <w:pStyle w:val="BodyText"/>
        <w:rPr>
          <w:sz w:val="26"/>
        </w:rPr>
      </w:pPr>
    </w:p>
    <w:p>
      <w:pPr>
        <w:pStyle w:val="BodyText"/>
        <w:rPr>
          <w:sz w:val="26"/>
        </w:rPr>
      </w:pPr>
    </w:p>
    <w:p>
      <w:pPr>
        <w:pStyle w:val="BodyText"/>
        <w:spacing w:before="10"/>
        <w:rPr>
          <w:sz w:val="29"/>
        </w:rPr>
      </w:pPr>
    </w:p>
    <w:p>
      <w:pPr>
        <w:tabs>
          <w:tab w:pos="682" w:val="left" w:leader="none"/>
          <w:tab w:pos="1260" w:val="left" w:leader="none"/>
        </w:tabs>
        <w:spacing w:line="467" w:lineRule="exact" w:before="0"/>
        <w:ind w:left="180" w:right="0" w:firstLine="0"/>
        <w:jc w:val="left"/>
        <w:rPr>
          <w:rFonts w:ascii="Times New Roman"/>
          <w:i/>
          <w:sz w:val="43"/>
        </w:rPr>
      </w:pPr>
      <w:r>
        <w:rPr>
          <w:rFonts w:ascii="Times New Roman"/>
          <w:i/>
          <w:color w:val="8E89DF"/>
          <w:sz w:val="43"/>
          <w:u w:val="thick" w:color="7772C6"/>
        </w:rPr>
        <w:t>\</w:t>
        <w:tab/>
      </w:r>
      <w:r>
        <w:rPr>
          <w:rFonts w:ascii="Times New Roman"/>
          <w:i/>
          <w:color w:val="8E89DF"/>
          <w:sz w:val="43"/>
        </w:rPr>
        <w:tab/>
      </w:r>
      <w:r>
        <w:rPr>
          <w:rFonts w:ascii="Times New Roman"/>
          <w:i/>
          <w:color w:val="807CE6"/>
          <w:spacing w:val="-5"/>
          <w:sz w:val="43"/>
          <w:u w:val="thick" w:color="8E89DF"/>
        </w:rPr>
        <w:t>Zb</w:t>
      </w:r>
      <w:r>
        <w:rPr>
          <w:rFonts w:ascii="Times New Roman"/>
          <w:i/>
          <w:color w:val="7772C6"/>
          <w:spacing w:val="-5"/>
          <w:sz w:val="43"/>
          <w:u w:val="thick" w:color="8E89DF"/>
        </w:rPr>
        <w:t>7fi</w:t>
      </w:r>
      <w:r>
        <w:rPr>
          <w:rFonts w:ascii="Times New Roman"/>
          <w:i/>
          <w:color w:val="8E89DF"/>
          <w:spacing w:val="-5"/>
          <w:sz w:val="43"/>
          <w:u w:val="thick" w:color="8E89DF"/>
        </w:rPr>
        <w:t>1JD</w:t>
      </w:r>
    </w:p>
    <w:p>
      <w:pPr>
        <w:pStyle w:val="BodyText"/>
        <w:spacing w:line="237" w:lineRule="exact"/>
        <w:ind w:left="256"/>
      </w:pPr>
      <w:r>
        <w:rPr>
          <w:color w:val="151115"/>
          <w:w w:val="105"/>
        </w:rPr>
        <w:t>Date</w:t>
      </w:r>
    </w:p>
    <w:p>
      <w:pPr>
        <w:spacing w:after="0" w:line="237" w:lineRule="exact"/>
        <w:sectPr>
          <w:pgSz w:w="12240" w:h="15840"/>
          <w:pgMar w:header="817" w:footer="518" w:top="1320" w:bottom="720" w:left="1240" w:right="1240"/>
        </w:sectPr>
      </w:pPr>
    </w:p>
    <w:p>
      <w:pPr>
        <w:spacing w:before="111"/>
        <w:ind w:left="5845" w:right="0" w:firstLine="0"/>
        <w:jc w:val="left"/>
        <w:rPr>
          <w:b/>
          <w:sz w:val="23"/>
        </w:rPr>
      </w:pPr>
      <w:r>
        <w:rPr>
          <w:b/>
          <w:w w:val="105"/>
          <w:sz w:val="23"/>
        </w:rPr>
        <w:t>CITY OF MADISON, WISCONSIN</w:t>
      </w:r>
    </w:p>
    <w:p>
      <w:pPr>
        <w:pStyle w:val="BodyText"/>
        <w:rPr>
          <w:b/>
          <w:sz w:val="20"/>
        </w:rPr>
      </w:pPr>
    </w:p>
    <w:p>
      <w:pPr>
        <w:spacing w:after="0"/>
        <w:rPr>
          <w:sz w:val="20"/>
        </w:rPr>
        <w:sectPr>
          <w:headerReference w:type="default" r:id="rId10"/>
          <w:footerReference w:type="default" r:id="rId11"/>
          <w:pgSz w:w="12240" w:h="15840"/>
          <w:pgMar w:header="0" w:footer="447" w:top="1500" w:bottom="640" w:left="1240" w:right="1240"/>
        </w:sectPr>
      </w:pPr>
    </w:p>
    <w:p>
      <w:pPr>
        <w:pStyle w:val="BodyText"/>
        <w:spacing w:before="3"/>
        <w:rPr>
          <w:b/>
          <w:sz w:val="21"/>
        </w:rPr>
      </w:pPr>
    </w:p>
    <w:p>
      <w:pPr>
        <w:tabs>
          <w:tab w:pos="4441" w:val="left" w:leader="none"/>
          <w:tab w:pos="5384" w:val="left" w:leader="none"/>
        </w:tabs>
        <w:spacing w:before="0"/>
        <w:ind w:left="269" w:right="0" w:firstLine="0"/>
        <w:jc w:val="left"/>
        <w:rPr>
          <w:sz w:val="19"/>
        </w:rPr>
      </w:pPr>
      <w:r>
        <w:rPr>
          <w:w w:val="105"/>
          <w:sz w:val="19"/>
        </w:rPr>
        <w:t>A</w:t>
      </w:r>
      <w:r>
        <w:rPr>
          <w:spacing w:val="-9"/>
          <w:w w:val="105"/>
          <w:sz w:val="19"/>
        </w:rPr>
        <w:t> </w:t>
      </w:r>
      <w:r>
        <w:rPr>
          <w:w w:val="105"/>
          <w:sz w:val="19"/>
        </w:rPr>
        <w:t>RESOLUTION</w:t>
      </w:r>
      <w:r>
        <w:rPr>
          <w:w w:val="105"/>
          <w:sz w:val="19"/>
          <w:u w:val="single"/>
        </w:rPr>
        <w:t> </w:t>
        <w:tab/>
      </w:r>
      <w:r>
        <w:rPr>
          <w:w w:val="105"/>
          <w:sz w:val="19"/>
        </w:rPr>
        <w:tab/>
        <w:t>PRESENTED</w:t>
      </w:r>
    </w:p>
    <w:p>
      <w:pPr>
        <w:spacing w:before="27"/>
        <w:ind w:left="5379" w:right="0" w:firstLine="0"/>
        <w:jc w:val="left"/>
        <w:rPr>
          <w:sz w:val="19"/>
        </w:rPr>
      </w:pPr>
      <w:r>
        <w:rPr>
          <w:w w:val="105"/>
          <w:sz w:val="19"/>
        </w:rPr>
        <w:t>REFERRED</w:t>
      </w:r>
    </w:p>
    <w:p>
      <w:pPr>
        <w:spacing w:line="254" w:lineRule="auto" w:before="7"/>
        <w:ind w:left="263" w:right="2446" w:firstLine="5"/>
        <w:jc w:val="left"/>
        <w:rPr>
          <w:sz w:val="19"/>
        </w:rPr>
      </w:pPr>
      <w:r>
        <w:rPr>
          <w:w w:val="105"/>
          <w:sz w:val="19"/>
        </w:rPr>
        <w:t>Establishing procedures to negotiate and execute emergency leases, contracts and contract amendments during the emergency situation.</w:t>
      </w:r>
    </w:p>
    <w:p>
      <w:pPr>
        <w:pStyle w:val="BodyText"/>
        <w:spacing w:before="3"/>
        <w:rPr>
          <w:sz w:val="21"/>
        </w:rPr>
      </w:pPr>
      <w:r>
        <w:rPr/>
        <w:br w:type="column"/>
      </w:r>
      <w:r>
        <w:rPr>
          <w:sz w:val="21"/>
        </w:rPr>
      </w:r>
    </w:p>
    <w:p>
      <w:pPr>
        <w:spacing w:line="261" w:lineRule="auto" w:before="0"/>
        <w:ind w:left="379" w:right="594" w:hanging="116"/>
        <w:jc w:val="left"/>
        <w:rPr>
          <w:sz w:val="19"/>
        </w:rPr>
      </w:pPr>
      <w:r>
        <w:rPr>
          <w:w w:val="100"/>
          <w:sz w:val="19"/>
          <w:u w:val="single"/>
        </w:rPr>
        <w:t> </w:t>
      </w:r>
      <w:r>
        <w:rPr>
          <w:sz w:val="19"/>
          <w:u w:val="single"/>
        </w:rPr>
        <w:t>  </w:t>
      </w:r>
      <w:r>
        <w:rPr>
          <w:w w:val="105"/>
          <w:sz w:val="19"/>
          <w:u w:val="single"/>
        </w:rPr>
        <w:t>March 3j</w:t>
      </w:r>
      <w:r>
        <w:rPr>
          <w:w w:val="105"/>
          <w:sz w:val="19"/>
        </w:rPr>
        <w:t>, 2020 Adopt under Suspension of the</w:t>
      </w:r>
    </w:p>
    <w:p>
      <w:pPr>
        <w:tabs>
          <w:tab w:pos="2398" w:val="left" w:leader="none"/>
        </w:tabs>
        <w:spacing w:line="216" w:lineRule="exact" w:before="0"/>
        <w:ind w:left="263" w:right="0" w:firstLine="0"/>
        <w:jc w:val="left"/>
        <w:rPr>
          <w:sz w:val="19"/>
        </w:rPr>
      </w:pPr>
      <w:r>
        <w:rPr>
          <w:w w:val="100"/>
          <w:sz w:val="19"/>
          <w:u w:val="single"/>
        </w:rPr>
        <w:t> </w:t>
      </w:r>
      <w:r>
        <w:rPr>
          <w:sz w:val="19"/>
          <w:u w:val="single"/>
        </w:rPr>
        <w:t> </w:t>
      </w:r>
      <w:r>
        <w:rPr>
          <w:spacing w:val="3"/>
          <w:sz w:val="19"/>
          <w:u w:val="single"/>
        </w:rPr>
        <w:t> </w:t>
      </w:r>
      <w:r>
        <w:rPr>
          <w:w w:val="105"/>
          <w:sz w:val="19"/>
          <w:u w:val="single"/>
        </w:rPr>
        <w:t>Rules</w:t>
      </w:r>
      <w:r>
        <w:rPr>
          <w:sz w:val="19"/>
          <w:u w:val="single"/>
        </w:rPr>
        <w:tab/>
      </w:r>
    </w:p>
    <w:p>
      <w:pPr>
        <w:spacing w:after="0" w:line="216" w:lineRule="exact"/>
        <w:jc w:val="left"/>
        <w:rPr>
          <w:sz w:val="19"/>
        </w:rPr>
        <w:sectPr>
          <w:type w:val="continuous"/>
          <w:pgSz w:w="12240" w:h="15840"/>
          <w:pgMar w:top="1100" w:bottom="740" w:left="1240" w:right="1240"/>
          <w:cols w:num="2" w:equalWidth="0">
            <w:col w:w="6633" w:space="536"/>
            <w:col w:w="2591"/>
          </w:cols>
        </w:sectPr>
      </w:pPr>
    </w:p>
    <w:p>
      <w:pPr>
        <w:pStyle w:val="BodyText"/>
        <w:rPr>
          <w:sz w:val="19"/>
        </w:rPr>
      </w:pPr>
    </w:p>
    <w:p>
      <w:pPr>
        <w:pStyle w:val="BodyText"/>
        <w:spacing w:line="20" w:lineRule="exact"/>
        <w:ind w:left="120"/>
        <w:rPr>
          <w:sz w:val="2"/>
        </w:rPr>
      </w:pPr>
      <w:r>
        <w:rPr>
          <w:sz w:val="2"/>
        </w:rPr>
        <w:pict>
          <v:group style="width:213.5pt;height:.5pt;mso-position-horizontal-relative:char;mso-position-vertical-relative:line" coordorigin="0,0" coordsize="4270,10">
            <v:line style="position:absolute" from="0,5" to="4269,5" stroked="true" strokeweight=".480726pt" strokecolor="#000000">
              <v:stroke dashstyle="solid"/>
            </v:line>
          </v:group>
        </w:pict>
      </w:r>
      <w:r>
        <w:rPr>
          <w:sz w:val="2"/>
        </w:rPr>
      </w:r>
    </w:p>
    <w:p>
      <w:pPr>
        <w:pStyle w:val="BodyText"/>
        <w:spacing w:before="9"/>
        <w:rPr>
          <w:sz w:val="11"/>
        </w:rPr>
      </w:pPr>
    </w:p>
    <w:p>
      <w:pPr>
        <w:tabs>
          <w:tab w:pos="1596" w:val="left" w:leader="none"/>
        </w:tabs>
        <w:spacing w:line="511" w:lineRule="auto" w:before="94"/>
        <w:ind w:left="153" w:right="6785" w:firstLine="0"/>
        <w:jc w:val="left"/>
        <w:rPr>
          <w:sz w:val="19"/>
        </w:rPr>
      </w:pPr>
      <w:r>
        <w:rPr>
          <w:w w:val="105"/>
          <w:sz w:val="19"/>
        </w:rPr>
        <w:t>Drafted</w:t>
      </w:r>
      <w:r>
        <w:rPr>
          <w:spacing w:val="-2"/>
          <w:w w:val="105"/>
          <w:sz w:val="19"/>
        </w:rPr>
        <w:t> </w:t>
      </w:r>
      <w:r>
        <w:rPr>
          <w:w w:val="105"/>
          <w:sz w:val="19"/>
        </w:rPr>
        <w:t>by:</w:t>
        <w:tab/>
        <w:t>Marci Paulsen Date:</w:t>
        <w:tab/>
        <w:t>March 25,</w:t>
      </w:r>
      <w:r>
        <w:rPr>
          <w:spacing w:val="-10"/>
          <w:w w:val="105"/>
          <w:sz w:val="19"/>
        </w:rPr>
        <w:t> </w:t>
      </w:r>
      <w:r>
        <w:rPr>
          <w:spacing w:val="-4"/>
          <w:w w:val="105"/>
          <w:sz w:val="19"/>
        </w:rPr>
        <w:t>2020</w:t>
      </w:r>
    </w:p>
    <w:p>
      <w:pPr>
        <w:pStyle w:val="BodyText"/>
        <w:spacing w:before="9"/>
        <w:rPr>
          <w:sz w:val="19"/>
        </w:rPr>
      </w:pPr>
    </w:p>
    <w:p>
      <w:pPr>
        <w:tabs>
          <w:tab w:pos="1591" w:val="left" w:leader="none"/>
        </w:tabs>
        <w:spacing w:before="0"/>
        <w:ind w:left="155" w:right="0" w:firstLine="0"/>
        <w:jc w:val="left"/>
        <w:rPr>
          <w:sz w:val="19"/>
        </w:rPr>
      </w:pPr>
      <w:r>
        <w:rPr>
          <w:w w:val="105"/>
          <w:sz w:val="19"/>
        </w:rPr>
        <w:t>SPONSORS:</w:t>
        <w:tab/>
        <w:t>Mayor Satya</w:t>
      </w:r>
      <w:r>
        <w:rPr>
          <w:spacing w:val="8"/>
          <w:w w:val="105"/>
          <w:sz w:val="19"/>
        </w:rPr>
        <w:t> </w:t>
      </w:r>
      <w:r>
        <w:rPr>
          <w:w w:val="105"/>
          <w:sz w:val="19"/>
        </w:rPr>
        <w:t>Rhodes-Conway</w:t>
      </w:r>
    </w:p>
    <w:p>
      <w:pPr>
        <w:pStyle w:val="BodyText"/>
        <w:spacing w:before="2"/>
        <w:rPr>
          <w:sz w:val="21"/>
        </w:rPr>
      </w:pPr>
    </w:p>
    <w:p>
      <w:pPr>
        <w:spacing w:line="254" w:lineRule="auto" w:before="0"/>
        <w:ind w:left="144" w:right="305" w:firstLine="7"/>
        <w:jc w:val="left"/>
        <w:rPr>
          <w:sz w:val="19"/>
        </w:rPr>
      </w:pPr>
      <w:r>
        <w:rPr>
          <w:w w:val="105"/>
          <w:sz w:val="19"/>
        </w:rPr>
        <w:t>WHEREAS, on March 23, 2020, pursuant to Madison General Ordinance Section 3.19, the Mayor issued an Emergency Proclamation, based on the increasing transmission of COVID-19 within the City of Madison; and</w:t>
      </w:r>
    </w:p>
    <w:p>
      <w:pPr>
        <w:pStyle w:val="BodyText"/>
        <w:spacing w:before="9"/>
        <w:rPr>
          <w:sz w:val="19"/>
        </w:rPr>
      </w:pPr>
    </w:p>
    <w:p>
      <w:pPr>
        <w:spacing w:line="254" w:lineRule="auto" w:before="1"/>
        <w:ind w:left="146" w:right="911" w:firstLine="0"/>
        <w:jc w:val="left"/>
        <w:rPr>
          <w:sz w:val="19"/>
        </w:rPr>
      </w:pPr>
      <w:r>
        <w:rPr>
          <w:w w:val="105"/>
          <w:sz w:val="19"/>
        </w:rPr>
        <w:t>WHEREAS, on March 24, 2020, the Governor of Wisconsin issued Emergency Order #12 ordering individuals to remain home except for Essential Travel; and</w:t>
      </w:r>
    </w:p>
    <w:p>
      <w:pPr>
        <w:pStyle w:val="BodyText"/>
        <w:spacing w:before="10"/>
        <w:rPr>
          <w:sz w:val="19"/>
        </w:rPr>
      </w:pPr>
    </w:p>
    <w:p>
      <w:pPr>
        <w:spacing w:before="0"/>
        <w:ind w:left="147" w:right="0" w:firstLine="0"/>
        <w:jc w:val="left"/>
        <w:rPr>
          <w:sz w:val="19"/>
        </w:rPr>
      </w:pPr>
      <w:r>
        <w:rPr>
          <w:w w:val="105"/>
          <w:sz w:val="19"/>
        </w:rPr>
        <w:t>WHEREAS, as part of the Governor's Order all Nonessential Businesses are required to close; and</w:t>
      </w:r>
    </w:p>
    <w:p>
      <w:pPr>
        <w:pStyle w:val="BodyText"/>
        <w:spacing w:before="2"/>
        <w:rPr>
          <w:sz w:val="21"/>
        </w:rPr>
      </w:pPr>
    </w:p>
    <w:p>
      <w:pPr>
        <w:spacing w:line="254" w:lineRule="auto" w:before="0"/>
        <w:ind w:left="147" w:right="0" w:hanging="6"/>
        <w:jc w:val="left"/>
        <w:rPr>
          <w:sz w:val="19"/>
        </w:rPr>
      </w:pPr>
      <w:r>
        <w:rPr>
          <w:w w:val="105"/>
          <w:sz w:val="19"/>
        </w:rPr>
        <w:t>WHEREAS, the closure of numerous businesses throughout the City has the potential to have significant financial impact on residents, necessitating changes to existing City contracts; and</w:t>
      </w:r>
    </w:p>
    <w:p>
      <w:pPr>
        <w:pStyle w:val="BodyText"/>
        <w:spacing w:before="10"/>
        <w:rPr>
          <w:sz w:val="19"/>
        </w:rPr>
      </w:pPr>
    </w:p>
    <w:p>
      <w:pPr>
        <w:spacing w:line="254" w:lineRule="auto" w:before="0"/>
        <w:ind w:left="138" w:right="863" w:hanging="2"/>
        <w:jc w:val="left"/>
        <w:rPr>
          <w:sz w:val="19"/>
        </w:rPr>
      </w:pPr>
      <w:r>
        <w:rPr>
          <w:w w:val="105"/>
          <w:sz w:val="19"/>
        </w:rPr>
        <w:t>WHEREAS, the impact of the Governor's Order and the circumstances of the pandemic will be widespread upon businesses, community organizations, their employees and the communities they serve, as well as the City's ability to provide essential services; and</w:t>
      </w:r>
    </w:p>
    <w:p>
      <w:pPr>
        <w:pStyle w:val="BodyText"/>
        <w:spacing w:before="10"/>
        <w:rPr>
          <w:sz w:val="19"/>
        </w:rPr>
      </w:pPr>
    </w:p>
    <w:p>
      <w:pPr>
        <w:spacing w:line="254" w:lineRule="auto" w:before="0"/>
        <w:ind w:left="135" w:right="0" w:firstLine="2"/>
        <w:jc w:val="left"/>
        <w:rPr>
          <w:sz w:val="19"/>
        </w:rPr>
      </w:pPr>
      <w:r>
        <w:rPr>
          <w:w w:val="105"/>
          <w:sz w:val="19"/>
        </w:rPr>
        <w:t>WHEREAS, this includes nonprofit and community organizations that currently contract with the City of Madison to provide a variety of services to the residents of Madison;</w:t>
      </w:r>
      <w:r>
        <w:rPr>
          <w:spacing w:val="32"/>
          <w:w w:val="105"/>
          <w:sz w:val="19"/>
        </w:rPr>
        <w:t> </w:t>
      </w:r>
      <w:r>
        <w:rPr>
          <w:w w:val="105"/>
          <w:sz w:val="19"/>
        </w:rPr>
        <w:t>and</w:t>
      </w:r>
    </w:p>
    <w:p>
      <w:pPr>
        <w:pStyle w:val="BodyText"/>
        <w:spacing w:before="10"/>
        <w:rPr>
          <w:sz w:val="19"/>
        </w:rPr>
      </w:pPr>
    </w:p>
    <w:p>
      <w:pPr>
        <w:spacing w:line="254" w:lineRule="auto" w:before="1"/>
        <w:ind w:left="134" w:right="0" w:firstLine="3"/>
        <w:jc w:val="left"/>
        <w:rPr>
          <w:sz w:val="19"/>
        </w:rPr>
      </w:pPr>
      <w:r>
        <w:rPr>
          <w:w w:val="105"/>
          <w:sz w:val="19"/>
        </w:rPr>
        <w:t>WHEREAS, the emergency may also require the City to enter into emergency leases for buildings or land, which would otherwise require individual Common Council approval;</w:t>
      </w:r>
      <w:r>
        <w:rPr>
          <w:spacing w:val="44"/>
          <w:w w:val="105"/>
          <w:sz w:val="19"/>
        </w:rPr>
        <w:t> </w:t>
      </w:r>
      <w:r>
        <w:rPr>
          <w:w w:val="105"/>
          <w:sz w:val="19"/>
        </w:rPr>
        <w:t>and</w:t>
      </w:r>
    </w:p>
    <w:p>
      <w:pPr>
        <w:pStyle w:val="BodyText"/>
        <w:spacing w:before="10"/>
        <w:rPr>
          <w:sz w:val="19"/>
        </w:rPr>
      </w:pPr>
    </w:p>
    <w:p>
      <w:pPr>
        <w:spacing w:line="254" w:lineRule="auto" w:before="0"/>
        <w:ind w:left="131" w:right="305" w:firstLine="0"/>
        <w:jc w:val="left"/>
        <w:rPr>
          <w:sz w:val="19"/>
        </w:rPr>
      </w:pPr>
      <w:r>
        <w:rPr>
          <w:w w:val="105"/>
          <w:sz w:val="19"/>
        </w:rPr>
        <w:t>WHEREAS, to expedite other purchases and contract negotiations in face of the pandemic it is necessary to waive several ordinance and policy requirements; and</w:t>
      </w:r>
    </w:p>
    <w:p>
      <w:pPr>
        <w:pStyle w:val="BodyText"/>
        <w:spacing w:before="11"/>
        <w:rPr>
          <w:sz w:val="19"/>
        </w:rPr>
      </w:pPr>
    </w:p>
    <w:p>
      <w:pPr>
        <w:spacing w:line="254" w:lineRule="auto" w:before="0"/>
        <w:ind w:left="127" w:right="272" w:firstLine="0"/>
        <w:jc w:val="left"/>
        <w:rPr>
          <w:sz w:val="19"/>
        </w:rPr>
      </w:pPr>
      <w:r>
        <w:rPr>
          <w:w w:val="105"/>
          <w:sz w:val="19"/>
        </w:rPr>
        <w:t>WHEREAS, the emergency may also require the City to quickly and efficiently modify existing contracts of all kinds, to extend deadlines or make other changes in response to the emergency, such contracts include but are not limited to purchase contracts, grants to or from the City, and contracts for purchase of services from community service providers, and some of these amendments would normally require Common Council approval and the Mayor and City Clerk's signature;</w:t>
      </w:r>
    </w:p>
    <w:p>
      <w:pPr>
        <w:pStyle w:val="BodyText"/>
        <w:spacing w:before="8"/>
        <w:rPr>
          <w:sz w:val="19"/>
        </w:rPr>
      </w:pPr>
    </w:p>
    <w:p>
      <w:pPr>
        <w:spacing w:line="254" w:lineRule="auto" w:before="0"/>
        <w:ind w:left="120" w:right="305" w:firstLine="9"/>
        <w:jc w:val="left"/>
        <w:rPr>
          <w:sz w:val="19"/>
        </w:rPr>
      </w:pPr>
      <w:r>
        <w:rPr>
          <w:w w:val="105"/>
          <w:sz w:val="19"/>
        </w:rPr>
        <w:t>NOW, THEREFORE, BE IT RESOLVED, the Mayor and Finance Director, upon approval of the City Attorney, may enter into and execute emergency contracts for the possession of real estate, including but not limited to leases of buildings, land, real property and related agreements if necessitated by the public emergency for the protection of the public health, safety and welfare; and shall report the same to the Common Council as soon as practicable; and</w:t>
      </w:r>
    </w:p>
    <w:p>
      <w:pPr>
        <w:spacing w:after="0" w:line="254" w:lineRule="auto"/>
        <w:jc w:val="left"/>
        <w:rPr>
          <w:sz w:val="19"/>
        </w:rPr>
        <w:sectPr>
          <w:type w:val="continuous"/>
          <w:pgSz w:w="12240" w:h="15840"/>
          <w:pgMar w:top="1100" w:bottom="740" w:left="1240" w:right="1240"/>
        </w:sectPr>
      </w:pPr>
    </w:p>
    <w:p>
      <w:pPr>
        <w:spacing w:before="75"/>
        <w:ind w:left="244" w:right="0" w:firstLine="0"/>
        <w:jc w:val="left"/>
        <w:rPr>
          <w:sz w:val="20"/>
        </w:rPr>
      </w:pPr>
      <w:r>
        <w:rPr>
          <w:sz w:val="20"/>
        </w:rPr>
        <w:t>Page 2</w:t>
      </w:r>
    </w:p>
    <w:p>
      <w:pPr>
        <w:pStyle w:val="BodyText"/>
        <w:rPr>
          <w:sz w:val="22"/>
        </w:rPr>
      </w:pPr>
    </w:p>
    <w:p>
      <w:pPr>
        <w:pStyle w:val="BodyText"/>
        <w:spacing w:before="8"/>
        <w:rPr>
          <w:sz w:val="20"/>
        </w:rPr>
      </w:pPr>
    </w:p>
    <w:p>
      <w:pPr>
        <w:spacing w:line="240" w:lineRule="auto" w:before="0"/>
        <w:ind w:left="237" w:right="305" w:firstLine="3"/>
        <w:jc w:val="left"/>
        <w:rPr>
          <w:sz w:val="20"/>
        </w:rPr>
      </w:pPr>
      <w:r>
        <w:rPr>
          <w:sz w:val="20"/>
        </w:rPr>
        <w:t>BE IT FURTHER RESOLVED, this resolution does not impact or change the existing process for emergency contracts that can be made by department heads under the authority of MGO 4.26(4)(c), or those authorized as a public works emergency, or any other existing legal authority for emergency contracting. Such contracts can continue to be made under their respective authority and process; and</w:t>
      </w:r>
    </w:p>
    <w:p>
      <w:pPr>
        <w:pStyle w:val="BodyText"/>
        <w:spacing w:before="10"/>
        <w:rPr>
          <w:sz w:val="19"/>
        </w:rPr>
      </w:pPr>
    </w:p>
    <w:p>
      <w:pPr>
        <w:spacing w:before="0"/>
        <w:ind w:left="232" w:right="445" w:firstLine="3"/>
        <w:jc w:val="left"/>
        <w:rPr>
          <w:sz w:val="20"/>
        </w:rPr>
      </w:pPr>
      <w:r>
        <w:rPr>
          <w:sz w:val="20"/>
        </w:rPr>
        <w:t>BE IT FURTHER RESOLVED, that authority is granted to Department Heads to negotiate and execute contract amendments without Common Council approval, subject to review by the City Attorney and Finance Director or their designees, and subject to the following criteria:</w:t>
      </w:r>
    </w:p>
    <w:p>
      <w:pPr>
        <w:pStyle w:val="BodyText"/>
        <w:spacing w:before="10"/>
        <w:rPr>
          <w:sz w:val="19"/>
        </w:rPr>
      </w:pPr>
    </w:p>
    <w:p>
      <w:pPr>
        <w:pStyle w:val="ListParagraph"/>
        <w:numPr>
          <w:ilvl w:val="0"/>
          <w:numId w:val="2"/>
        </w:numPr>
        <w:tabs>
          <w:tab w:pos="952" w:val="left" w:leader="none"/>
          <w:tab w:pos="953" w:val="left" w:leader="none"/>
        </w:tabs>
        <w:spacing w:line="240" w:lineRule="auto" w:before="0" w:after="0"/>
        <w:ind w:left="952" w:right="0" w:hanging="725"/>
        <w:jc w:val="left"/>
        <w:rPr>
          <w:sz w:val="20"/>
        </w:rPr>
      </w:pPr>
      <w:r>
        <w:rPr>
          <w:sz w:val="20"/>
        </w:rPr>
        <w:t>The contract amendment is needed</w:t>
      </w:r>
      <w:r>
        <w:rPr>
          <w:spacing w:val="21"/>
          <w:sz w:val="20"/>
        </w:rPr>
        <w:t> </w:t>
      </w:r>
      <w:r>
        <w:rPr>
          <w:sz w:val="20"/>
        </w:rPr>
        <w:t>to:</w:t>
      </w:r>
    </w:p>
    <w:p>
      <w:pPr>
        <w:pStyle w:val="ListParagraph"/>
        <w:numPr>
          <w:ilvl w:val="1"/>
          <w:numId w:val="2"/>
        </w:numPr>
        <w:tabs>
          <w:tab w:pos="1681" w:val="left" w:leader="none"/>
          <w:tab w:pos="1682" w:val="left" w:leader="none"/>
        </w:tabs>
        <w:spacing w:line="240" w:lineRule="auto" w:before="6" w:after="0"/>
        <w:ind w:left="1680" w:right="1154" w:hanging="726"/>
        <w:jc w:val="left"/>
        <w:rPr>
          <w:sz w:val="20"/>
        </w:rPr>
      </w:pPr>
      <w:r>
        <w:rPr>
          <w:sz w:val="20"/>
        </w:rPr>
        <w:t>Extend or change a deadline for the contractor or the City, necessitated by the emergency, including extending the end date of the</w:t>
      </w:r>
      <w:r>
        <w:rPr>
          <w:spacing w:val="-34"/>
          <w:sz w:val="20"/>
        </w:rPr>
        <w:t> </w:t>
      </w:r>
      <w:r>
        <w:rPr>
          <w:sz w:val="20"/>
        </w:rPr>
        <w:t>contract;</w:t>
      </w:r>
    </w:p>
    <w:p>
      <w:pPr>
        <w:pStyle w:val="ListParagraph"/>
        <w:numPr>
          <w:ilvl w:val="1"/>
          <w:numId w:val="2"/>
        </w:numPr>
        <w:tabs>
          <w:tab w:pos="1677" w:val="left" w:leader="none"/>
          <w:tab w:pos="1678" w:val="left" w:leader="none"/>
        </w:tabs>
        <w:spacing w:line="240" w:lineRule="auto" w:before="1" w:after="0"/>
        <w:ind w:left="1674" w:right="307" w:hanging="725"/>
        <w:jc w:val="left"/>
        <w:rPr>
          <w:sz w:val="20"/>
        </w:rPr>
      </w:pPr>
      <w:r>
        <w:rPr>
          <w:sz w:val="20"/>
        </w:rPr>
        <w:t>Modify the scope of work or scope of services for reasons due to the emergency; including but not limited to CDD/OCS contracts where the nature of the work is changed in response to the emergency;</w:t>
      </w:r>
      <w:r>
        <w:rPr>
          <w:spacing w:val="17"/>
          <w:sz w:val="20"/>
        </w:rPr>
        <w:t> </w:t>
      </w:r>
      <w:r>
        <w:rPr>
          <w:sz w:val="20"/>
        </w:rPr>
        <w:t>or</w:t>
      </w:r>
    </w:p>
    <w:p>
      <w:pPr>
        <w:pStyle w:val="ListParagraph"/>
        <w:numPr>
          <w:ilvl w:val="1"/>
          <w:numId w:val="2"/>
        </w:numPr>
        <w:tabs>
          <w:tab w:pos="1672" w:val="left" w:leader="none"/>
          <w:tab w:pos="1673" w:val="left" w:leader="none"/>
        </w:tabs>
        <w:spacing w:line="240" w:lineRule="auto" w:before="2" w:after="0"/>
        <w:ind w:left="1672" w:right="0" w:hanging="724"/>
        <w:jc w:val="left"/>
        <w:rPr>
          <w:sz w:val="20"/>
        </w:rPr>
      </w:pPr>
      <w:r>
        <w:rPr>
          <w:sz w:val="20"/>
        </w:rPr>
        <w:t>Change payment terms for the contractor for reasons due to the emergency;</w:t>
      </w:r>
      <w:r>
        <w:rPr>
          <w:spacing w:val="37"/>
          <w:sz w:val="20"/>
        </w:rPr>
        <w:t> </w:t>
      </w:r>
      <w:r>
        <w:rPr>
          <w:sz w:val="20"/>
        </w:rPr>
        <w:t>or</w:t>
      </w:r>
    </w:p>
    <w:p>
      <w:pPr>
        <w:pStyle w:val="ListParagraph"/>
        <w:numPr>
          <w:ilvl w:val="1"/>
          <w:numId w:val="2"/>
        </w:numPr>
        <w:tabs>
          <w:tab w:pos="1672" w:val="left" w:leader="none"/>
          <w:tab w:pos="1673" w:val="left" w:leader="none"/>
        </w:tabs>
        <w:spacing w:line="240" w:lineRule="auto" w:before="1" w:after="0"/>
        <w:ind w:left="1672" w:right="0" w:hanging="724"/>
        <w:jc w:val="left"/>
        <w:rPr>
          <w:sz w:val="20"/>
        </w:rPr>
      </w:pPr>
      <w:r>
        <w:rPr>
          <w:sz w:val="20"/>
        </w:rPr>
        <w:t>Make such other changes as deemed necessary due to the emergency;</w:t>
      </w:r>
      <w:r>
        <w:rPr>
          <w:spacing w:val="28"/>
          <w:sz w:val="20"/>
        </w:rPr>
        <w:t> </w:t>
      </w:r>
      <w:r>
        <w:rPr>
          <w:sz w:val="20"/>
        </w:rPr>
        <w:t>and</w:t>
      </w:r>
    </w:p>
    <w:p>
      <w:pPr>
        <w:pStyle w:val="BodyText"/>
        <w:spacing w:before="2"/>
        <w:rPr>
          <w:sz w:val="20"/>
        </w:rPr>
      </w:pPr>
    </w:p>
    <w:p>
      <w:pPr>
        <w:pStyle w:val="ListParagraph"/>
        <w:numPr>
          <w:ilvl w:val="0"/>
          <w:numId w:val="2"/>
        </w:numPr>
        <w:tabs>
          <w:tab w:pos="947" w:val="left" w:leader="none"/>
          <w:tab w:pos="948" w:val="left" w:leader="none"/>
        </w:tabs>
        <w:spacing w:line="240" w:lineRule="auto" w:before="0" w:after="0"/>
        <w:ind w:left="945" w:right="966" w:hanging="722"/>
        <w:jc w:val="left"/>
        <w:rPr>
          <w:sz w:val="20"/>
        </w:rPr>
      </w:pPr>
      <w:r>
        <w:rPr>
          <w:sz w:val="20"/>
        </w:rPr>
        <w:t>The City Attorney and Finance Director or their designees have approved the form of the amendment and fiscal impact, and such approval may be given via</w:t>
      </w:r>
      <w:r>
        <w:rPr>
          <w:spacing w:val="22"/>
          <w:sz w:val="20"/>
        </w:rPr>
        <w:t> </w:t>
      </w:r>
      <w:r>
        <w:rPr>
          <w:sz w:val="20"/>
        </w:rPr>
        <w:t>email.</w:t>
      </w:r>
    </w:p>
    <w:p>
      <w:pPr>
        <w:pStyle w:val="BodyText"/>
        <w:spacing w:before="9"/>
        <w:rPr>
          <w:sz w:val="19"/>
        </w:rPr>
      </w:pPr>
    </w:p>
    <w:p>
      <w:pPr>
        <w:spacing w:before="0"/>
        <w:ind w:left="219" w:right="1093" w:firstLine="2"/>
        <w:jc w:val="left"/>
        <w:rPr>
          <w:sz w:val="20"/>
        </w:rPr>
      </w:pPr>
      <w:r>
        <w:rPr>
          <w:sz w:val="20"/>
        </w:rPr>
        <w:t>BE IT FURTHER RESOLVED, that the following procedure be used for emergency contracts or amendments executed by a Department Head pursuant to this resolution:</w:t>
      </w:r>
    </w:p>
    <w:p>
      <w:pPr>
        <w:pStyle w:val="BodyText"/>
        <w:spacing w:before="2"/>
        <w:rPr>
          <w:sz w:val="20"/>
        </w:rPr>
      </w:pPr>
    </w:p>
    <w:p>
      <w:pPr>
        <w:pStyle w:val="ListParagraph"/>
        <w:numPr>
          <w:ilvl w:val="0"/>
          <w:numId w:val="3"/>
        </w:numPr>
        <w:tabs>
          <w:tab w:pos="938" w:val="left" w:leader="none"/>
          <w:tab w:pos="939" w:val="left" w:leader="none"/>
        </w:tabs>
        <w:spacing w:line="259" w:lineRule="auto" w:before="0" w:after="0"/>
        <w:ind w:left="940" w:right="221" w:hanging="722"/>
        <w:jc w:val="left"/>
        <w:rPr>
          <w:sz w:val="20"/>
        </w:rPr>
      </w:pPr>
      <w:r>
        <w:rPr>
          <w:sz w:val="20"/>
        </w:rPr>
        <w:t>In addition to the Department Head, the Finance Director/designee shall sign any new contract or amendment that triggers additional expenditure as required by state statute, but need not sign other new contracts or</w:t>
      </w:r>
      <w:r>
        <w:rPr>
          <w:spacing w:val="17"/>
          <w:sz w:val="20"/>
        </w:rPr>
        <w:t> </w:t>
      </w:r>
      <w:r>
        <w:rPr>
          <w:sz w:val="20"/>
        </w:rPr>
        <w:t>amendments;</w:t>
      </w:r>
    </w:p>
    <w:p>
      <w:pPr>
        <w:pStyle w:val="ListParagraph"/>
        <w:numPr>
          <w:ilvl w:val="0"/>
          <w:numId w:val="3"/>
        </w:numPr>
        <w:tabs>
          <w:tab w:pos="938" w:val="left" w:leader="none"/>
          <w:tab w:pos="939" w:val="left" w:leader="none"/>
        </w:tabs>
        <w:spacing w:line="256" w:lineRule="auto" w:before="0" w:after="0"/>
        <w:ind w:left="937" w:right="491" w:hanging="724"/>
        <w:jc w:val="left"/>
        <w:rPr>
          <w:sz w:val="20"/>
        </w:rPr>
      </w:pPr>
      <w:r>
        <w:rPr>
          <w:sz w:val="20"/>
        </w:rPr>
        <w:t>Any requirement for the City Clerk or Risk Manager to sign such amendments or contracts are waived;</w:t>
      </w:r>
    </w:p>
    <w:p>
      <w:pPr>
        <w:pStyle w:val="ListParagraph"/>
        <w:numPr>
          <w:ilvl w:val="0"/>
          <w:numId w:val="3"/>
        </w:numPr>
        <w:tabs>
          <w:tab w:pos="938" w:val="left" w:leader="none"/>
          <w:tab w:pos="939" w:val="left" w:leader="none"/>
        </w:tabs>
        <w:spacing w:line="240" w:lineRule="auto" w:before="3" w:after="0"/>
        <w:ind w:left="938" w:right="0" w:hanging="725"/>
        <w:jc w:val="left"/>
        <w:rPr>
          <w:sz w:val="20"/>
        </w:rPr>
      </w:pPr>
      <w:r>
        <w:rPr>
          <w:sz w:val="20"/>
        </w:rPr>
        <w:t>Approval as to form by the City Attorney may be given via email;</w:t>
      </w:r>
      <w:r>
        <w:rPr>
          <w:spacing w:val="33"/>
          <w:sz w:val="20"/>
        </w:rPr>
        <w:t> </w:t>
      </w:r>
      <w:r>
        <w:rPr>
          <w:sz w:val="20"/>
        </w:rPr>
        <w:t>and</w:t>
      </w:r>
    </w:p>
    <w:p>
      <w:pPr>
        <w:pStyle w:val="ListParagraph"/>
        <w:numPr>
          <w:ilvl w:val="0"/>
          <w:numId w:val="3"/>
        </w:numPr>
        <w:tabs>
          <w:tab w:pos="936" w:val="left" w:leader="none"/>
          <w:tab w:pos="937" w:val="left" w:leader="none"/>
        </w:tabs>
        <w:spacing w:line="240" w:lineRule="auto" w:before="20" w:after="0"/>
        <w:ind w:left="937" w:right="728" w:hanging="724"/>
        <w:jc w:val="left"/>
        <w:rPr>
          <w:sz w:val="20"/>
        </w:rPr>
      </w:pPr>
      <w:r>
        <w:rPr>
          <w:sz w:val="20"/>
        </w:rPr>
        <w:t>Department heads shall report all such contracts and contract amendments to the Common Council as soon as</w:t>
      </w:r>
      <w:r>
        <w:rPr>
          <w:spacing w:val="12"/>
          <w:sz w:val="20"/>
        </w:rPr>
        <w:t> </w:t>
      </w:r>
      <w:r>
        <w:rPr>
          <w:sz w:val="20"/>
        </w:rPr>
        <w:t>practicable.</w:t>
      </w:r>
    </w:p>
    <w:p>
      <w:pPr>
        <w:pStyle w:val="BodyText"/>
        <w:spacing w:line="240" w:lineRule="exact" w:before="18"/>
        <w:ind w:right="1221"/>
        <w:jc w:val="right"/>
        <w:rPr>
          <w:rFonts w:ascii="Times New Roman"/>
        </w:rPr>
      </w:pPr>
      <w:r>
        <w:rPr>
          <w:rFonts w:ascii="Times New Roman"/>
          <w:w w:val="50"/>
        </w:rPr>
        <w:t>...</w:t>
      </w:r>
    </w:p>
    <w:p>
      <w:pPr>
        <w:spacing w:line="203" w:lineRule="exact" w:before="0"/>
        <w:ind w:left="211" w:right="0" w:firstLine="0"/>
        <w:jc w:val="left"/>
        <w:rPr>
          <w:sz w:val="20"/>
        </w:rPr>
      </w:pPr>
      <w:r>
        <w:rPr>
          <w:sz w:val="20"/>
        </w:rPr>
        <w:t>BE IT FlNALLY RESOVLED, that all of the above procedures are effective immediately and shall expire</w:t>
      </w:r>
    </w:p>
    <w:p>
      <w:pPr>
        <w:spacing w:line="240" w:lineRule="auto" w:before="0"/>
        <w:ind w:left="208" w:right="570" w:firstLine="6"/>
        <w:jc w:val="left"/>
        <w:rPr>
          <w:sz w:val="20"/>
        </w:rPr>
      </w:pPr>
      <w:r>
        <w:rPr>
          <w:sz w:val="20"/>
        </w:rPr>
        <w:t>sixty (60) days after the time that the Director of Public Health Madison and Dane County and the Governor of Wisconsin determine to end the emergency actions that they have taken to combat the coronavirus pandemic.</w:t>
      </w:r>
    </w:p>
    <w:sectPr>
      <w:headerReference w:type="default" r:id="rId12"/>
      <w:footerReference w:type="default" r:id="rId13"/>
      <w:pgSz w:w="12240" w:h="15840"/>
      <w:pgMar w:header="0" w:footer="481" w:top="800" w:bottom="68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5.8246pt;margin-top:753.196106pt;width:54.95pt;height:8.7pt;mso-position-horizontal-relative:page;mso-position-vertical-relative:page;z-index:-251881472" type="#_x0000_t202" filled="false" stroked="false">
          <v:textbox inset="0,0,0,0">
            <w:txbxContent>
              <w:p>
                <w:pPr>
                  <w:spacing w:before="15"/>
                  <w:ind w:left="20" w:right="0" w:firstLine="0"/>
                  <w:jc w:val="left"/>
                  <w:rPr>
                    <w:rFonts w:ascii="Times New Roman"/>
                    <w:sz w:val="12"/>
                  </w:rPr>
                </w:pPr>
                <w:r>
                  <w:rPr>
                    <w:rFonts w:ascii="Times New Roman"/>
                    <w:color w:val="2D2D2D"/>
                    <w:sz w:val="12"/>
                  </w:rPr>
                  <w:t>3/26/2</w:t>
                </w:r>
                <w:r>
                  <w:rPr>
                    <w:rFonts w:ascii="Times New Roman"/>
                    <w:color w:val="2D2D2D"/>
                    <w:spacing w:val="-23"/>
                    <w:sz w:val="12"/>
                  </w:rPr>
                  <w:t> </w:t>
                </w:r>
                <w:r>
                  <w:rPr>
                    <w:rFonts w:ascii="Times New Roman"/>
                    <w:color w:val="111111"/>
                    <w:sz w:val="12"/>
                  </w:rPr>
                  <w:t>0</w:t>
                </w:r>
                <w:r>
                  <w:rPr>
                    <w:rFonts w:ascii="Times New Roman"/>
                    <w:color w:val="2D2D2D"/>
                    <w:sz w:val="12"/>
                  </w:rPr>
                  <w:t>2</w:t>
                </w:r>
                <w:r>
                  <w:rPr>
                    <w:rFonts w:ascii="Times New Roman"/>
                    <w:color w:val="111111"/>
                    <w:sz w:val="12"/>
                  </w:rPr>
                  <w:t>0</w:t>
                </w:r>
                <w:r>
                  <w:rPr>
                    <w:rFonts w:ascii="Times New Roman"/>
                    <w:color w:val="2D2D2D"/>
                    <w:sz w:val="12"/>
                  </w:rPr>
                  <w:t>-</w:t>
                </w:r>
                <w:r>
                  <w:rPr>
                    <w:rFonts w:ascii="Times New Roman"/>
                    <w:color w:val="111111"/>
                    <w:sz w:val="12"/>
                  </w:rPr>
                  <w:t>D</w:t>
                </w:r>
                <w:r>
                  <w:rPr>
                    <w:rFonts w:ascii="Times New Roman"/>
                    <w:color w:val="2D2D2D"/>
                    <w:sz w:val="12"/>
                  </w:rPr>
                  <w:t>oc</w:t>
                </w:r>
                <w:r>
                  <w:rPr>
                    <w:rFonts w:ascii="Times New Roman"/>
                    <w:color w:val="111111"/>
                    <w:sz w:val="12"/>
                  </w:rPr>
                  <w:t>umentl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67.026604pt;margin-top:755.11908pt;width:58.3pt;height:8.7pt;mso-position-horizontal-relative:page;mso-position-vertical-relative:page;z-index:-251879424" type="#_x0000_t202" filled="false" stroked="false">
          <v:textbox inset="0,0,0,0">
            <w:txbxContent>
              <w:p>
                <w:pPr>
                  <w:spacing w:before="15"/>
                  <w:ind w:left="20" w:right="0" w:firstLine="0"/>
                  <w:jc w:val="left"/>
                  <w:rPr>
                    <w:rFonts w:ascii="Times New Roman"/>
                    <w:sz w:val="12"/>
                  </w:rPr>
                </w:pPr>
                <w:r>
                  <w:rPr>
                    <w:rFonts w:ascii="Times New Roman"/>
                    <w:w w:val="105"/>
                    <w:sz w:val="12"/>
                  </w:rPr>
                  <w:t>3/26/2020-Documentl</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14503pt;margin-top:758.639465pt;width:337.85pt;height:8.75pt;mso-position-horizontal-relative:page;mso-position-vertical-relative:page;z-index:-251878400" type="#_x0000_t202" filled="false" stroked="false">
          <v:textbox inset="0,0,0,0">
            <w:txbxContent>
              <w:p>
                <w:pPr>
                  <w:spacing w:before="16"/>
                  <w:ind w:left="20" w:right="0" w:firstLine="0"/>
                  <w:jc w:val="left"/>
                  <w:rPr>
                    <w:sz w:val="12"/>
                  </w:rPr>
                </w:pPr>
                <w:r>
                  <w:rPr>
                    <w:sz w:val="12"/>
                  </w:rPr>
                  <w:t>03/26/20-C:\Users\Mynnh\AppData\Local\Microsoft\Windows\lNetCache\Contenl.Outlook\34HFEQNS\Contract Resolution.doc</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860497pt;margin-top:756.956909pt;width:338.8pt;height:8.75pt;mso-position-horizontal-relative:page;mso-position-vertical-relative:page;z-index:-251877376" type="#_x0000_t202" filled="false" stroked="false">
          <v:textbox inset="0,0,0,0">
            <w:txbxContent>
              <w:p>
                <w:pPr>
                  <w:spacing w:before="16"/>
                  <w:ind w:left="20" w:right="0" w:firstLine="0"/>
                  <w:jc w:val="left"/>
                  <w:rPr>
                    <w:sz w:val="12"/>
                  </w:rPr>
                </w:pPr>
                <w:r>
                  <w:rPr>
                    <w:sz w:val="12"/>
                  </w:rPr>
                  <w:t>03/26/20-C:\Users\Mynnh\AppData\Local\Microsoft\Windows\lNetCache\Content.Outlook\34HFEQNS\Contract Resolution.doc</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6978pt;margin-top:41.275986pt;width:71.45pt;height:26.3pt;mso-position-horizontal-relative:page;mso-position-vertical-relative:page;z-index:-251880448" type="#_x0000_t202" filled="false" stroked="false">
          <v:textbox inset="0,0,0,0">
            <w:txbxContent>
              <w:p>
                <w:pPr>
                  <w:spacing w:before="11"/>
                  <w:ind w:left="26" w:right="0" w:firstLine="0"/>
                  <w:jc w:val="left"/>
                  <w:rPr>
                    <w:rFonts w:ascii="Times New Roman"/>
                    <w:sz w:val="20"/>
                  </w:rPr>
                </w:pPr>
                <w:r>
                  <w:rPr>
                    <w:rFonts w:ascii="Times New Roman"/>
                    <w:w w:val="105"/>
                    <w:sz w:val="20"/>
                  </w:rPr>
                  <w:t>March 26, 2020</w:t>
                </w:r>
              </w:p>
              <w:p>
                <w:pPr>
                  <w:spacing w:before="58"/>
                  <w:ind w:left="20" w:right="0" w:firstLine="0"/>
                  <w:jc w:val="left"/>
                  <w:rPr>
                    <w:sz w:val="18"/>
                  </w:rPr>
                </w:pPr>
                <w:r>
                  <w:rPr>
                    <w:sz w:val="18"/>
                  </w:rPr>
                  <w:t>Page </w:t>
                </w:r>
                <w:r>
                  <w:rPr/>
                  <w:fldChar w:fldCharType="begin"/>
                </w:r>
                <w:r>
                  <w:rPr>
                    <w:sz w:val="18"/>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40" w:hanging="720"/>
        <w:jc w:val="left"/>
      </w:pPr>
      <w:rPr>
        <w:rFonts w:hint="default" w:ascii="Arial" w:hAnsi="Arial" w:eastAsia="Arial" w:cs="Arial"/>
        <w:spacing w:val="-1"/>
        <w:w w:val="98"/>
        <w:sz w:val="20"/>
        <w:szCs w:val="20"/>
      </w:rPr>
    </w:lvl>
    <w:lvl w:ilvl="1">
      <w:start w:val="0"/>
      <w:numFmt w:val="bullet"/>
      <w:lvlText w:val="•"/>
      <w:lvlJc w:val="left"/>
      <w:pPr>
        <w:ind w:left="1822" w:hanging="720"/>
      </w:pPr>
      <w:rPr>
        <w:rFonts w:hint="default"/>
      </w:rPr>
    </w:lvl>
    <w:lvl w:ilvl="2">
      <w:start w:val="0"/>
      <w:numFmt w:val="bullet"/>
      <w:lvlText w:val="•"/>
      <w:lvlJc w:val="left"/>
      <w:pPr>
        <w:ind w:left="2704" w:hanging="720"/>
      </w:pPr>
      <w:rPr>
        <w:rFonts w:hint="default"/>
      </w:rPr>
    </w:lvl>
    <w:lvl w:ilvl="3">
      <w:start w:val="0"/>
      <w:numFmt w:val="bullet"/>
      <w:lvlText w:val="•"/>
      <w:lvlJc w:val="left"/>
      <w:pPr>
        <w:ind w:left="3586" w:hanging="720"/>
      </w:pPr>
      <w:rPr>
        <w:rFonts w:hint="default"/>
      </w:rPr>
    </w:lvl>
    <w:lvl w:ilvl="4">
      <w:start w:val="0"/>
      <w:numFmt w:val="bullet"/>
      <w:lvlText w:val="•"/>
      <w:lvlJc w:val="left"/>
      <w:pPr>
        <w:ind w:left="4468" w:hanging="720"/>
      </w:pPr>
      <w:rPr>
        <w:rFonts w:hint="default"/>
      </w:rPr>
    </w:lvl>
    <w:lvl w:ilvl="5">
      <w:start w:val="0"/>
      <w:numFmt w:val="bullet"/>
      <w:lvlText w:val="•"/>
      <w:lvlJc w:val="left"/>
      <w:pPr>
        <w:ind w:left="5350" w:hanging="720"/>
      </w:pPr>
      <w:rPr>
        <w:rFonts w:hint="default"/>
      </w:rPr>
    </w:lvl>
    <w:lvl w:ilvl="6">
      <w:start w:val="0"/>
      <w:numFmt w:val="bullet"/>
      <w:lvlText w:val="•"/>
      <w:lvlJc w:val="left"/>
      <w:pPr>
        <w:ind w:left="6232" w:hanging="720"/>
      </w:pPr>
      <w:rPr>
        <w:rFonts w:hint="default"/>
      </w:rPr>
    </w:lvl>
    <w:lvl w:ilvl="7">
      <w:start w:val="0"/>
      <w:numFmt w:val="bullet"/>
      <w:lvlText w:val="•"/>
      <w:lvlJc w:val="left"/>
      <w:pPr>
        <w:ind w:left="7114" w:hanging="720"/>
      </w:pPr>
      <w:rPr>
        <w:rFonts w:hint="default"/>
      </w:rPr>
    </w:lvl>
    <w:lvl w:ilvl="8">
      <w:start w:val="0"/>
      <w:numFmt w:val="bullet"/>
      <w:lvlText w:val="•"/>
      <w:lvlJc w:val="left"/>
      <w:pPr>
        <w:ind w:left="7996" w:hanging="720"/>
      </w:pPr>
      <w:rPr>
        <w:rFonts w:hint="default"/>
      </w:rPr>
    </w:lvl>
  </w:abstractNum>
  <w:abstractNum w:abstractNumId="1">
    <w:multiLevelType w:val="hybridMultilevel"/>
    <w:lvl w:ilvl="0">
      <w:start w:val="1"/>
      <w:numFmt w:val="decimal"/>
      <w:lvlText w:val="(%1)"/>
      <w:lvlJc w:val="left"/>
      <w:pPr>
        <w:ind w:left="952" w:hanging="724"/>
        <w:jc w:val="left"/>
      </w:pPr>
      <w:rPr>
        <w:rFonts w:hint="default" w:ascii="Arial" w:hAnsi="Arial" w:eastAsia="Arial" w:cs="Arial"/>
        <w:spacing w:val="-2"/>
        <w:w w:val="98"/>
        <w:sz w:val="20"/>
        <w:szCs w:val="20"/>
      </w:rPr>
    </w:lvl>
    <w:lvl w:ilvl="1">
      <w:start w:val="1"/>
      <w:numFmt w:val="lowerLetter"/>
      <w:lvlText w:val="(%2)"/>
      <w:lvlJc w:val="left"/>
      <w:pPr>
        <w:ind w:left="1680" w:hanging="728"/>
        <w:jc w:val="left"/>
      </w:pPr>
      <w:rPr>
        <w:rFonts w:hint="default" w:ascii="Arial" w:hAnsi="Arial" w:eastAsia="Arial" w:cs="Arial"/>
        <w:spacing w:val="-1"/>
        <w:w w:val="98"/>
        <w:sz w:val="20"/>
        <w:szCs w:val="20"/>
      </w:rPr>
    </w:lvl>
    <w:lvl w:ilvl="2">
      <w:start w:val="0"/>
      <w:numFmt w:val="bullet"/>
      <w:lvlText w:val="•"/>
      <w:lvlJc w:val="left"/>
      <w:pPr>
        <w:ind w:left="2577" w:hanging="728"/>
      </w:pPr>
      <w:rPr>
        <w:rFonts w:hint="default"/>
      </w:rPr>
    </w:lvl>
    <w:lvl w:ilvl="3">
      <w:start w:val="0"/>
      <w:numFmt w:val="bullet"/>
      <w:lvlText w:val="•"/>
      <w:lvlJc w:val="left"/>
      <w:pPr>
        <w:ind w:left="3475" w:hanging="728"/>
      </w:pPr>
      <w:rPr>
        <w:rFonts w:hint="default"/>
      </w:rPr>
    </w:lvl>
    <w:lvl w:ilvl="4">
      <w:start w:val="0"/>
      <w:numFmt w:val="bullet"/>
      <w:lvlText w:val="•"/>
      <w:lvlJc w:val="left"/>
      <w:pPr>
        <w:ind w:left="4373" w:hanging="728"/>
      </w:pPr>
      <w:rPr>
        <w:rFonts w:hint="default"/>
      </w:rPr>
    </w:lvl>
    <w:lvl w:ilvl="5">
      <w:start w:val="0"/>
      <w:numFmt w:val="bullet"/>
      <w:lvlText w:val="•"/>
      <w:lvlJc w:val="left"/>
      <w:pPr>
        <w:ind w:left="5271" w:hanging="728"/>
      </w:pPr>
      <w:rPr>
        <w:rFonts w:hint="default"/>
      </w:rPr>
    </w:lvl>
    <w:lvl w:ilvl="6">
      <w:start w:val="0"/>
      <w:numFmt w:val="bullet"/>
      <w:lvlText w:val="•"/>
      <w:lvlJc w:val="left"/>
      <w:pPr>
        <w:ind w:left="6168" w:hanging="728"/>
      </w:pPr>
      <w:rPr>
        <w:rFonts w:hint="default"/>
      </w:rPr>
    </w:lvl>
    <w:lvl w:ilvl="7">
      <w:start w:val="0"/>
      <w:numFmt w:val="bullet"/>
      <w:lvlText w:val="•"/>
      <w:lvlJc w:val="left"/>
      <w:pPr>
        <w:ind w:left="7066" w:hanging="728"/>
      </w:pPr>
      <w:rPr>
        <w:rFonts w:hint="default"/>
      </w:rPr>
    </w:lvl>
    <w:lvl w:ilvl="8">
      <w:start w:val="0"/>
      <w:numFmt w:val="bullet"/>
      <w:lvlText w:val="•"/>
      <w:lvlJc w:val="left"/>
      <w:pPr>
        <w:ind w:left="7964" w:hanging="728"/>
      </w:pPr>
      <w:rPr>
        <w:rFonts w:hint="default"/>
      </w:rPr>
    </w:lvl>
  </w:abstractNum>
  <w:abstractNum w:abstractNumId="0">
    <w:multiLevelType w:val="hybridMultilevel"/>
    <w:lvl w:ilvl="0">
      <w:start w:val="1"/>
      <w:numFmt w:val="decimal"/>
      <w:lvlText w:val="%1."/>
      <w:lvlJc w:val="left"/>
      <w:pPr>
        <w:ind w:left="833" w:hanging="712"/>
        <w:jc w:val="right"/>
      </w:pPr>
      <w:rPr>
        <w:rFonts w:hint="default"/>
        <w:spacing w:val="-1"/>
        <w:w w:val="103"/>
      </w:rPr>
    </w:lvl>
    <w:lvl w:ilvl="1">
      <w:start w:val="0"/>
      <w:numFmt w:val="bullet"/>
      <w:lvlText w:val="•"/>
      <w:lvlJc w:val="left"/>
      <w:pPr>
        <w:ind w:left="1732" w:hanging="712"/>
      </w:pPr>
      <w:rPr>
        <w:rFonts w:hint="default"/>
      </w:rPr>
    </w:lvl>
    <w:lvl w:ilvl="2">
      <w:start w:val="0"/>
      <w:numFmt w:val="bullet"/>
      <w:lvlText w:val="•"/>
      <w:lvlJc w:val="left"/>
      <w:pPr>
        <w:ind w:left="2624" w:hanging="712"/>
      </w:pPr>
      <w:rPr>
        <w:rFonts w:hint="default"/>
      </w:rPr>
    </w:lvl>
    <w:lvl w:ilvl="3">
      <w:start w:val="0"/>
      <w:numFmt w:val="bullet"/>
      <w:lvlText w:val="•"/>
      <w:lvlJc w:val="left"/>
      <w:pPr>
        <w:ind w:left="3516" w:hanging="712"/>
      </w:pPr>
      <w:rPr>
        <w:rFonts w:hint="default"/>
      </w:rPr>
    </w:lvl>
    <w:lvl w:ilvl="4">
      <w:start w:val="0"/>
      <w:numFmt w:val="bullet"/>
      <w:lvlText w:val="•"/>
      <w:lvlJc w:val="left"/>
      <w:pPr>
        <w:ind w:left="4408" w:hanging="712"/>
      </w:pPr>
      <w:rPr>
        <w:rFonts w:hint="default"/>
      </w:rPr>
    </w:lvl>
    <w:lvl w:ilvl="5">
      <w:start w:val="0"/>
      <w:numFmt w:val="bullet"/>
      <w:lvlText w:val="•"/>
      <w:lvlJc w:val="left"/>
      <w:pPr>
        <w:ind w:left="5300" w:hanging="712"/>
      </w:pPr>
      <w:rPr>
        <w:rFonts w:hint="default"/>
      </w:rPr>
    </w:lvl>
    <w:lvl w:ilvl="6">
      <w:start w:val="0"/>
      <w:numFmt w:val="bullet"/>
      <w:lvlText w:val="•"/>
      <w:lvlJc w:val="left"/>
      <w:pPr>
        <w:ind w:left="6192" w:hanging="712"/>
      </w:pPr>
      <w:rPr>
        <w:rFonts w:hint="default"/>
      </w:rPr>
    </w:lvl>
    <w:lvl w:ilvl="7">
      <w:start w:val="0"/>
      <w:numFmt w:val="bullet"/>
      <w:lvlText w:val="•"/>
      <w:lvlJc w:val="left"/>
      <w:pPr>
        <w:ind w:left="7084" w:hanging="712"/>
      </w:pPr>
      <w:rPr>
        <w:rFonts w:hint="default"/>
      </w:rPr>
    </w:lvl>
    <w:lvl w:ilvl="8">
      <w:start w:val="0"/>
      <w:numFmt w:val="bullet"/>
      <w:lvlText w:val="•"/>
      <w:lvlJc w:val="left"/>
      <w:pPr>
        <w:ind w:left="7976" w:hanging="71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4"/>
      <w:ind w:left="834" w:right="255" w:hanging="707"/>
      <w:jc w:val="both"/>
      <w:outlineLvl w:val="1"/>
    </w:pPr>
    <w:rPr>
      <w:rFonts w:ascii="Arial" w:hAnsi="Arial" w:eastAsia="Arial" w:cs="Arial"/>
      <w:sz w:val="24"/>
      <w:szCs w:val="24"/>
    </w:rPr>
  </w:style>
  <w:style w:styleId="ListParagraph" w:type="paragraph">
    <w:name w:val="List Paragraph"/>
    <w:basedOn w:val="Normal"/>
    <w:uiPriority w:val="1"/>
    <w:qFormat/>
    <w:pPr>
      <w:ind w:left="834" w:hanging="724"/>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2020-03-26T22:51:01Z</dcterms:created>
  <dcterms:modified xsi:type="dcterms:W3CDTF">2020-03-26T22:51:01Z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RICOH MP C4504</vt:lpwstr>
  </property>
  <property fmtid="{D5CDD505-2E9C-101B-9397-08002B2CF9AE}" pid="4" name="LastSaved">
    <vt:filetime>2020-03-26T00:00:00Z</vt:filetime>
  </property>
</Properties>
</file>