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2E1DA2">
        <w:rPr>
          <w:rFonts w:ascii="Arial" w:hAnsi="Arial"/>
          <w:noProof/>
          <w:u w:val="single"/>
        </w:rPr>
        <w:t>2</w:t>
      </w:r>
      <w:r>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2E1DA2">
        <w:rPr>
          <w:rFonts w:ascii="Arial" w:hAnsi="Arial"/>
          <w:noProof/>
          <w:u w:val="single"/>
        </w:rPr>
        <w:t>Fleet Service</w:t>
      </w:r>
      <w:r>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2E1DA2">
        <w:rPr>
          <w:rFonts w:ascii="Arial" w:hAnsi="Arial"/>
          <w:noProof/>
          <w:u w:val="single"/>
        </w:rPr>
        <w:t>Salary Savings</w:t>
      </w:r>
      <w:r>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blPrEx>
          <w:tblCellMar>
            <w:top w:w="0" w:type="dxa"/>
            <w:bottom w:w="0" w:type="dxa"/>
          </w:tblCellMar>
        </w:tblPrEx>
        <w:trPr>
          <w:trHeight w:hRule="exact" w:val="2000"/>
        </w:trPr>
        <w:tc>
          <w:tcPr>
            <w:tcW w:w="11016" w:type="dxa"/>
          </w:tcPr>
          <w:p w:rsidR="002E1DA2" w:rsidRPr="002E1DA2" w:rsidRDefault="006D0D82" w:rsidP="002E1DA2">
            <w:pPr>
              <w:jc w:val="both"/>
              <w:rPr>
                <w:rFonts w:ascii="Arial" w:hAnsi="Arial"/>
                <w:noProof/>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E1DA2" w:rsidRPr="002E1DA2">
              <w:rPr>
                <w:rFonts w:ascii="Arial" w:hAnsi="Arial"/>
                <w:noProof/>
              </w:rPr>
              <w:t>Replace Salary funding for current vacant position due to retirement.</w:t>
            </w:r>
          </w:p>
          <w:p w:rsidR="002E1DA2" w:rsidRPr="002E1DA2" w:rsidRDefault="002E1DA2" w:rsidP="002E1DA2">
            <w:pPr>
              <w:jc w:val="both"/>
              <w:rPr>
                <w:rFonts w:ascii="Arial" w:hAnsi="Arial"/>
                <w:noProof/>
              </w:rPr>
            </w:pPr>
            <w:r w:rsidRPr="002E1DA2">
              <w:rPr>
                <w:rFonts w:ascii="Arial" w:hAnsi="Arial"/>
                <w:noProof/>
              </w:rPr>
              <w:t>1 Auto Maintenance Worker II CG-RG  15-05</w:t>
            </w:r>
          </w:p>
          <w:p w:rsidR="002E1DA2" w:rsidRPr="002E1DA2" w:rsidRDefault="002E1DA2" w:rsidP="002E1DA2">
            <w:pPr>
              <w:jc w:val="both"/>
              <w:rPr>
                <w:rFonts w:ascii="Arial" w:hAnsi="Arial"/>
                <w:noProof/>
              </w:rPr>
            </w:pPr>
          </w:p>
          <w:p w:rsidR="006D0D82" w:rsidRDefault="002E1DA2" w:rsidP="002E1DA2">
            <w:pPr>
              <w:jc w:val="both"/>
              <w:rPr>
                <w:rFonts w:ascii="Arial" w:hAnsi="Arial"/>
              </w:rPr>
            </w:pPr>
            <w:r w:rsidRPr="002E1DA2">
              <w:rPr>
                <w:rFonts w:ascii="Arial" w:hAnsi="Arial"/>
                <w:noProof/>
              </w:rPr>
              <w:t xml:space="preserve">Funding not requested for 2014 in order to make 2014 potential reduction of 3%. </w:t>
            </w:r>
            <w:r w:rsidR="006D0D82">
              <w:rPr>
                <w:rFonts w:ascii="Arial" w:hAnsi="Arial"/>
              </w:rPr>
              <w:fldChar w:fldCharType="end"/>
            </w:r>
          </w:p>
        </w:tc>
      </w:tr>
    </w:tbl>
    <w:p w:rsidR="006D0D82" w:rsidRDefault="006D0D82">
      <w:pPr>
        <w:jc w:val="both"/>
        <w:rPr>
          <w:rFonts w:ascii="Arial" w:hAnsi="Arial"/>
        </w:rPr>
        <w:sectPr w:rsidR="006D0D82">
          <w:footerReference w:type="default" r:id="rId6"/>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blPrEx>
          <w:tblCellMar>
            <w:top w:w="0" w:type="dxa"/>
            <w:bottom w:w="0" w:type="dxa"/>
          </w:tblCellMar>
        </w:tblPrEx>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6D0D82" w:rsidP="002E1DA2">
            <w:pPr>
              <w:spacing w:before="120" w:after="10"/>
              <w:jc w:val="both"/>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sidR="002E1DA2">
              <w:rPr>
                <w:rFonts w:ascii="Arial" w:hAnsi="Arial"/>
                <w:b/>
                <w:noProof/>
              </w:rPr>
              <w:t>2000</w:t>
            </w:r>
            <w:r>
              <w:rPr>
                <w:rFonts w:ascii="Arial" w:hAnsi="Arial"/>
                <w:b/>
              </w:rPr>
              <w:fldChar w:fldCharType="end"/>
            </w:r>
          </w:p>
        </w:tc>
      </w:tr>
      <w:tr w:rsidR="006D0D82">
        <w:tblPrEx>
          <w:tblCellMar>
            <w:top w:w="0" w:type="dxa"/>
            <w:bottom w:w="0" w:type="dxa"/>
          </w:tblCellMar>
        </w:tblPrEx>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blPrEx>
          <w:tblCellMar>
            <w:top w:w="0" w:type="dxa"/>
            <w:bottom w:w="0" w:type="dxa"/>
          </w:tblCellMar>
        </w:tblPrEx>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rsidP="002E1DA2">
            <w:pPr>
              <w:spacing w:before="10" w:after="10"/>
              <w:jc w:val="both"/>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E1DA2">
              <w:rPr>
                <w:rFonts w:ascii="Arial" w:hAnsi="Arial"/>
                <w:noProof/>
              </w:rPr>
              <w:t>39,702</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rsidP="002E1DA2">
            <w:pPr>
              <w:spacing w:before="10" w:after="10"/>
              <w:jc w:val="both"/>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E1DA2">
              <w:rPr>
                <w:rFonts w:ascii="Arial" w:hAnsi="Arial"/>
                <w:noProof/>
              </w:rPr>
              <w:t>14,928</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top w:val="single" w:sz="6" w:space="0" w:color="auto"/>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6D0D82" w:rsidP="002E1DA2">
            <w:pPr>
              <w:spacing w:before="1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E1DA2">
              <w:rPr>
                <w:rFonts w:ascii="Arial" w:hAnsi="Arial"/>
                <w:noProof/>
              </w:rPr>
              <w:t>54,630</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6D0D82">
            <w:pPr>
              <w:spacing w:before="12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blPrEx>
          <w:tblCellMar>
            <w:top w:w="0" w:type="dxa"/>
            <w:bottom w:w="0" w:type="dxa"/>
          </w:tblCellMar>
        </w:tblPrEx>
        <w:trPr>
          <w:cantSplit/>
          <w:jc w:val="right"/>
        </w:trPr>
        <w:tc>
          <w:tcPr>
            <w:tcW w:w="5400" w:type="dxa"/>
            <w:tcBorders>
              <w:bottom w:val="nil"/>
            </w:tcBorders>
          </w:tcPr>
          <w:p w:rsidR="006D0D82" w:rsidRDefault="006D0D82">
            <w:r>
              <w:rPr>
                <w:rFonts w:ascii="Arial" w:hAnsi="Arial"/>
              </w:rPr>
              <w:t>Notes:</w:t>
            </w:r>
          </w:p>
        </w:tc>
      </w:tr>
      <w:tr w:rsidR="006D0D82" w:rsidTr="00937090">
        <w:tblPrEx>
          <w:tblCellMar>
            <w:top w:w="0" w:type="dxa"/>
            <w:bottom w:w="0" w:type="dxa"/>
          </w:tblCellMar>
        </w:tblPrEx>
        <w:trPr>
          <w:cantSplit/>
          <w:trHeight w:hRule="exact" w:val="2880"/>
          <w:jc w:val="right"/>
        </w:trPr>
        <w:tc>
          <w:tcPr>
            <w:tcW w:w="5400" w:type="dxa"/>
            <w:tcBorders>
              <w:top w:val="nil"/>
              <w:bottom w:val="nil"/>
            </w:tcBorders>
          </w:tcPr>
          <w:p w:rsidR="006D0D82" w:rsidRDefault="006D0D82" w:rsidP="002E1DA2">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E1DA2" w:rsidRPr="002E1DA2">
              <w:rPr>
                <w:rFonts w:ascii="Arial" w:hAnsi="Arial"/>
                <w:noProof/>
              </w:rPr>
              <w:t>Position is being held open until decisions are made regarding necessity of specific position.  Retirement of a 41 year employee led to examination of job responsibilities and potential duplication of tasks.  Primary responsibility is Preventative Maintenance inspections that reveal repairs that are passed on to a Fleet Technician to be performed.  Inspections often require removal of components that need to be reinstalled and then removed again by the Technician.  Testing is being done to analyze if efficiencies can be gained by having Technicians perform both inspection and repairs</w:t>
            </w:r>
            <w:r w:rsidR="002E1DA2">
              <w:rPr>
                <w:rFonts w:ascii="Arial" w:hAnsi="Arial"/>
                <w:noProof/>
              </w:rPr>
              <w:t>.</w:t>
            </w:r>
            <w:r>
              <w:rPr>
                <w:rFonts w:ascii="Arial" w:hAnsi="Arial"/>
              </w:rPr>
              <w:fldChar w:fldCharType="end"/>
            </w:r>
          </w:p>
        </w:tc>
      </w:tr>
      <w:tr w:rsidR="006D0D82" w:rsidTr="00937090">
        <w:tblPrEx>
          <w:tblCellMar>
            <w:top w:w="0" w:type="dxa"/>
            <w:bottom w:w="0" w:type="dxa"/>
          </w:tblCellMar>
        </w:tblPrEx>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2E1DA2">
              <w:rPr>
                <w:rFonts w:ascii="Arial" w:hAnsi="Arial"/>
              </w:rPr>
            </w:r>
            <w:r>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blPrEx>
          <w:tblCellMar>
            <w:top w:w="0" w:type="dxa"/>
            <w:bottom w:w="0" w:type="dxa"/>
          </w:tblCellMar>
        </w:tblPrEx>
        <w:trPr>
          <w:cantSplit/>
          <w:trHeight w:hRule="exact" w:val="2880"/>
          <w:jc w:val="right"/>
        </w:trPr>
        <w:tc>
          <w:tcPr>
            <w:tcW w:w="5400" w:type="dxa"/>
            <w:tcBorders>
              <w:top w:val="nil"/>
              <w:bottom w:val="double" w:sz="6" w:space="0" w:color="auto"/>
            </w:tcBorders>
          </w:tcPr>
          <w:p w:rsidR="006D0D82" w:rsidRDefault="006D0D82">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blPrEx>
          <w:tblCellMar>
            <w:top w:w="0" w:type="dxa"/>
            <w:bottom w:w="0" w:type="dxa"/>
          </w:tblCellMar>
        </w:tblPrEx>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6D0D82">
    <w:pPr>
      <w:pStyle w:val="Footer"/>
      <w:rPr>
        <w:sz w:val="16"/>
      </w:rPr>
    </w:pPr>
    <w:r>
      <w:rPr>
        <w:sz w:val="16"/>
      </w:rPr>
      <w:fldChar w:fldCharType="begin"/>
    </w:r>
    <w:r>
      <w:rPr>
        <w:sz w:val="16"/>
      </w:rPr>
      <w:instrText xml:space="preserve"> TIME \@ "M/d/yyyy" </w:instrText>
    </w:r>
    <w:r>
      <w:rPr>
        <w:sz w:val="16"/>
      </w:rPr>
      <w:fldChar w:fldCharType="separate"/>
    </w:r>
    <w:r w:rsidR="002E1DA2">
      <w:rPr>
        <w:noProof/>
        <w:sz w:val="16"/>
      </w:rPr>
      <w:t>8/2/2013</w:t>
    </w:r>
    <w:r>
      <w:rPr>
        <w:sz w:val="16"/>
      </w:rPr>
      <w:fldChar w:fldCharType="end"/>
    </w:r>
    <w:r>
      <w:rPr>
        <w:sz w:val="16"/>
      </w:rPr>
      <w:t>-</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669"/>
    <w:rsid w:val="00125FF4"/>
    <w:rsid w:val="002E1DA2"/>
    <w:rsid w:val="006D0D82"/>
    <w:rsid w:val="008203FC"/>
    <w:rsid w:val="00937090"/>
    <w:rsid w:val="00FC26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0" w:after="10"/>
      <w:jc w:val="right"/>
      <w:outlineLvl w:val="0"/>
    </w:pPr>
    <w:rPr>
      <w:rFonts w:ascii="Arial" w:hAnsi="Arial"/>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4"/>
    </w:rPr>
  </w:style>
  <w:style w:type="paragraph" w:styleId="Footer">
    <w:name w:val="footer"/>
    <w:basedOn w:val="Normal"/>
    <w:semiHidden/>
    <w:pPr>
      <w:tabs>
        <w:tab w:val="center" w:pos="4320"/>
        <w:tab w:val="right" w:pos="8640"/>
      </w:tabs>
    </w:pPr>
    <w:rPr>
      <w:rFonts w:ascii="Arial" w:hAnsi="Arial"/>
      <w:sz w:val="24"/>
    </w:rPr>
  </w:style>
  <w:style w:type="paragraph" w:styleId="BodyText">
    <w:name w:val="Body Text"/>
    <w:basedOn w:val="Normal"/>
    <w:semiHidden/>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moamm</cp:lastModifiedBy>
  <cp:revision>2</cp:revision>
  <cp:lastPrinted>2009-07-06T18:27:00Z</cp:lastPrinted>
  <dcterms:created xsi:type="dcterms:W3CDTF">2013-08-02T19:36:00Z</dcterms:created>
  <dcterms:modified xsi:type="dcterms:W3CDTF">2013-08-02T19:36:00Z</dcterms:modified>
</cp:coreProperties>
</file>