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3D36AF">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3D36AF">
        <w:rPr>
          <w:rFonts w:ascii="Arial" w:hAnsi="Arial"/>
          <w:u w:val="single"/>
        </w:rPr>
      </w:r>
      <w:r w:rsidR="003D36AF">
        <w:rPr>
          <w:rFonts w:ascii="Arial" w:hAnsi="Arial"/>
          <w:u w:val="single"/>
        </w:rPr>
        <w:fldChar w:fldCharType="separate"/>
      </w:r>
      <w:r w:rsidR="00707329">
        <w:rPr>
          <w:rFonts w:ascii="Arial" w:hAnsi="Arial"/>
          <w:noProof/>
          <w:u w:val="single"/>
        </w:rPr>
        <w:t>1</w:t>
      </w:r>
      <w:r w:rsidR="003D36AF">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3D36AF">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3D36AF">
        <w:rPr>
          <w:rFonts w:ascii="Arial" w:hAnsi="Arial"/>
          <w:u w:val="single"/>
        </w:rPr>
      </w:r>
      <w:r w:rsidR="003D36AF">
        <w:rPr>
          <w:rFonts w:ascii="Arial" w:hAnsi="Arial"/>
          <w:u w:val="single"/>
        </w:rPr>
        <w:fldChar w:fldCharType="separate"/>
      </w:r>
      <w:r w:rsidR="00707329">
        <w:rPr>
          <w:rFonts w:ascii="Arial" w:hAnsi="Arial"/>
          <w:noProof/>
          <w:u w:val="single"/>
        </w:rPr>
        <w:t>City Clerk's Office</w:t>
      </w:r>
      <w:r w:rsidR="003D36AF">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3D36AF">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3D36AF">
        <w:rPr>
          <w:rFonts w:ascii="Arial" w:hAnsi="Arial"/>
          <w:u w:val="single"/>
        </w:rPr>
      </w:r>
      <w:r w:rsidR="003D36AF">
        <w:rPr>
          <w:rFonts w:ascii="Arial" w:hAnsi="Arial"/>
          <w:u w:val="single"/>
        </w:rPr>
        <w:fldChar w:fldCharType="separate"/>
      </w:r>
      <w:r w:rsidR="00707329">
        <w:rPr>
          <w:rFonts w:ascii="Arial" w:hAnsi="Arial"/>
          <w:noProof/>
          <w:u w:val="single"/>
        </w:rPr>
        <w:t>November Election Cuts</w:t>
      </w:r>
      <w:r w:rsidR="003D36AF">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3D36AF" w:rsidP="004B3B16">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 xml:space="preserve">Cut </w:t>
            </w:r>
            <w:r w:rsidR="004B3B16">
              <w:rPr>
                <w:rFonts w:ascii="Arial" w:hAnsi="Arial"/>
                <w:noProof/>
              </w:rPr>
              <w:t xml:space="preserve">an average of </w:t>
            </w:r>
            <w:r w:rsidR="00707329">
              <w:rPr>
                <w:rFonts w:ascii="Arial" w:hAnsi="Arial"/>
                <w:noProof/>
              </w:rPr>
              <w:t>1.5 Election Officials from each polling place in November, reducing the number of Election Officials at each single-ward polling location to 11</w:t>
            </w:r>
            <w:r w:rsidR="004B3B16">
              <w:rPr>
                <w:rFonts w:ascii="Arial" w:hAnsi="Arial"/>
                <w:noProof/>
              </w:rPr>
              <w:t xml:space="preserve"> or 12, depending on the size of the ward</w:t>
            </w:r>
            <w:r w:rsidR="00707329">
              <w:rPr>
                <w:rFonts w:ascii="Arial" w:hAnsi="Arial"/>
                <w:noProof/>
              </w:rPr>
              <w:t xml:space="preserve">.  </w:t>
            </w:r>
            <w:r w:rsidR="004B3B16">
              <w:rPr>
                <w:rFonts w:ascii="Arial" w:hAnsi="Arial"/>
                <w:noProof/>
              </w:rPr>
              <w:t>Eliminate voter outreach AASPIRE Intern and s</w:t>
            </w:r>
            <w:r w:rsidR="00707329">
              <w:rPr>
                <w:rFonts w:ascii="Arial" w:hAnsi="Arial"/>
                <w:noProof/>
              </w:rPr>
              <w:t>cale back the printing of voter outreach materials.</w:t>
            </w:r>
            <w:r>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3D36AF">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6D0D82">
              <w:rPr>
                <w:rFonts w:ascii="Arial" w:hAnsi="Arial"/>
                <w:b/>
                <w:noProof/>
              </w:rPr>
              <w:t> </w:t>
            </w:r>
            <w:r w:rsidR="006D0D82">
              <w:rPr>
                <w:rFonts w:ascii="Arial" w:hAnsi="Arial"/>
                <w:b/>
                <w:noProof/>
              </w:rPr>
              <w:t> </w:t>
            </w:r>
            <w:r w:rsidR="006D0D82">
              <w:rPr>
                <w:rFonts w:ascii="Arial" w:hAnsi="Arial"/>
                <w:b/>
                <w:noProof/>
              </w:rPr>
              <w:t> </w:t>
            </w:r>
            <w:r w:rsidR="006D0D82">
              <w:rPr>
                <w:rFonts w:ascii="Arial" w:hAnsi="Arial"/>
                <w:b/>
                <w:noProof/>
              </w:rPr>
              <w:t> </w:t>
            </w:r>
            <w:r w:rsidR="006D0D82">
              <w:rPr>
                <w:rFonts w:ascii="Arial" w:hAnsi="Arial"/>
                <w:b/>
                <w:noProof/>
              </w:rPr>
              <w:t> </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3D36AF" w:rsidP="004B3B16">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B3B16">
              <w:rPr>
                <w:rFonts w:ascii="Arial" w:hAnsi="Arial"/>
                <w:noProof/>
              </w:rPr>
              <w:t>4672</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707329" w:rsidRDefault="003D36AF" w:rsidP="00707329">
            <w:pPr>
              <w:spacing w:before="10" w:after="10"/>
              <w:jc w:val="both"/>
              <w:rPr>
                <w:rFonts w:ascii="Arial" w:hAnsi="Arial"/>
                <w:noProof/>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54978</w:t>
            </w:r>
          </w:p>
          <w:p w:rsidR="006D0D82" w:rsidRDefault="00707329" w:rsidP="00707329">
            <w:pPr>
              <w:spacing w:before="10" w:after="10"/>
              <w:jc w:val="both"/>
              <w:rPr>
                <w:rFonts w:ascii="Arial" w:hAnsi="Arial"/>
              </w:rPr>
            </w:pPr>
            <w:r>
              <w:rPr>
                <w:rFonts w:ascii="Arial" w:hAnsi="Arial"/>
                <w:noProof/>
              </w:rPr>
              <w:t>Election Officicials</w:t>
            </w:r>
            <w:r w:rsidR="003D36AF">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3D36AF" w:rsidP="00707329">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27938</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rsidP="0070732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sidRPr="00707329">
              <w:rPr>
                <w:rFonts w:ascii="Arial" w:hAnsi="Arial"/>
                <w:noProof/>
              </w:rPr>
              <w:t>27938</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rsidP="0070732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55130 - Reproduction</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3D36AF" w:rsidP="004B3B1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B3B16">
              <w:rPr>
                <w:rFonts w:ascii="Arial" w:hAnsi="Arial"/>
                <w:noProof/>
              </w:rPr>
              <w:t>5103</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rsidP="004B3B1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B3B16">
              <w:rPr>
                <w:rFonts w:ascii="Arial" w:hAnsi="Arial"/>
                <w:noProof/>
              </w:rPr>
              <w:t>5103</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3D36AF" w:rsidP="00707329">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37713</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3D36AF">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3D36AF">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4B3B16" w:rsidRDefault="003D36AF" w:rsidP="004B3B16">
            <w:pPr>
              <w:rPr>
                <w:rFonts w:ascii="Arial" w:hAnsi="Arial"/>
                <w:noProof/>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707329">
              <w:rPr>
                <w:rFonts w:ascii="Arial" w:hAnsi="Arial"/>
                <w:noProof/>
              </w:rPr>
              <w:t xml:space="preserve">Our initial target of at least 13 Election Officials at each polling place in November is based on an anticipated voter turnout of 65 to 70 percent.  If voter turnout is </w:t>
            </w:r>
            <w:r w:rsidR="004B3B16">
              <w:rPr>
                <w:rFonts w:ascii="Arial" w:hAnsi="Arial"/>
                <w:noProof/>
              </w:rPr>
              <w:t>less than 60 percent</w:t>
            </w:r>
            <w:r w:rsidR="00707329">
              <w:rPr>
                <w:rFonts w:ascii="Arial" w:hAnsi="Arial"/>
                <w:noProof/>
              </w:rPr>
              <w:t>, 11</w:t>
            </w:r>
            <w:r w:rsidR="004B3B16">
              <w:rPr>
                <w:rFonts w:ascii="Arial" w:hAnsi="Arial"/>
                <w:noProof/>
              </w:rPr>
              <w:t xml:space="preserve"> to 12</w:t>
            </w:r>
            <w:r w:rsidR="00707329">
              <w:rPr>
                <w:rFonts w:ascii="Arial" w:hAnsi="Arial"/>
                <w:noProof/>
              </w:rPr>
              <w:t xml:space="preserve"> Election Officials at each polling place </w:t>
            </w:r>
            <w:r w:rsidR="004B3B16">
              <w:rPr>
                <w:rFonts w:ascii="Arial" w:hAnsi="Arial"/>
                <w:noProof/>
              </w:rPr>
              <w:t>w</w:t>
            </w:r>
            <w:r w:rsidR="00707329">
              <w:rPr>
                <w:rFonts w:ascii="Arial" w:hAnsi="Arial"/>
                <w:noProof/>
              </w:rPr>
              <w:t>ould be sufficient.</w:t>
            </w:r>
            <w:r w:rsidR="00DE3058">
              <w:rPr>
                <w:rFonts w:ascii="Arial" w:hAnsi="Arial"/>
                <w:noProof/>
              </w:rPr>
              <w:t xml:space="preserve">  Madison turnout for a Gubernatorial Election varies from 46 percent to 73 percent of pre-registered voters.</w:t>
            </w:r>
          </w:p>
          <w:p w:rsidR="004B3B16" w:rsidRDefault="004B3B16" w:rsidP="004B3B16">
            <w:pPr>
              <w:rPr>
                <w:rFonts w:ascii="Arial" w:hAnsi="Arial"/>
                <w:noProof/>
              </w:rPr>
            </w:pPr>
          </w:p>
          <w:p w:rsidR="004B3B16" w:rsidRDefault="004B3B16" w:rsidP="004B3B16">
            <w:pPr>
              <w:rPr>
                <w:rFonts w:ascii="Arial" w:hAnsi="Arial"/>
                <w:noProof/>
              </w:rPr>
            </w:pPr>
            <w:r>
              <w:rPr>
                <w:rFonts w:ascii="Arial" w:hAnsi="Arial"/>
                <w:noProof/>
              </w:rPr>
              <w:t>The AASPIRE Intern</w:t>
            </w:r>
            <w:r w:rsidR="00C13B71">
              <w:rPr>
                <w:rFonts w:ascii="Arial" w:hAnsi="Arial"/>
                <w:noProof/>
              </w:rPr>
              <w:t>'s work with voter outreach would likely increase voter turnout, educating unregistered voters on the voter registration and election process.</w:t>
            </w:r>
          </w:p>
          <w:p w:rsidR="006D0D82" w:rsidRDefault="003D36AF" w:rsidP="004B3B16">
            <w:pPr>
              <w:rPr>
                <w:rFonts w:ascii="Arial" w:hAnsi="Arial"/>
              </w:rPr>
            </w:pP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3D36AF">
              <w:rPr>
                <w:rFonts w:ascii="Arial" w:hAnsi="Arial"/>
              </w:rPr>
              <w:fldChar w:fldCharType="begin">
                <w:ffData>
                  <w:name w:val="Check7"/>
                  <w:enabled/>
                  <w:calcOnExit w:val="0"/>
                  <w:checkBox>
                    <w:sizeAuto/>
                    <w:default w:val="0"/>
                    <w:checked w:val="0"/>
                  </w:checkBox>
                </w:ffData>
              </w:fldChar>
            </w:r>
            <w:r>
              <w:rPr>
                <w:rFonts w:ascii="Arial" w:hAnsi="Arial"/>
              </w:rPr>
              <w:instrText xml:space="preserve"> FORMCHECKBOX </w:instrText>
            </w:r>
            <w:r w:rsidR="003D36AF">
              <w:rPr>
                <w:rFonts w:ascii="Arial" w:hAnsi="Arial"/>
              </w:rPr>
            </w:r>
            <w:r w:rsidR="003D36AF">
              <w:rPr>
                <w:rFonts w:ascii="Arial" w:hAnsi="Arial"/>
              </w:rPr>
              <w:fldChar w:fldCharType="end"/>
            </w:r>
            <w:r>
              <w:rPr>
                <w:rFonts w:ascii="Arial" w:hAnsi="Arial"/>
              </w:rPr>
              <w:t xml:space="preserve"> Yes</w:t>
            </w:r>
            <w:r>
              <w:rPr>
                <w:rFonts w:ascii="Arial" w:hAnsi="Arial"/>
              </w:rPr>
              <w:tab/>
            </w:r>
            <w:r w:rsidR="003D36AF">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3D36AF">
              <w:rPr>
                <w:rFonts w:ascii="Arial" w:hAnsi="Arial"/>
              </w:rPr>
            </w:r>
            <w:r w:rsidR="003D36AF">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3D36AF" w:rsidP="004B3B16">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B3B16">
              <w:rPr>
                <w:rFonts w:ascii="Arial" w:hAnsi="Arial"/>
              </w:rPr>
              <w:t>There is a possibility this could affect our polling place measures, it all depends on voter turnout.</w:t>
            </w:r>
            <w:r w:rsidR="00707329">
              <w:rPr>
                <w:rFonts w:ascii="Arial" w:hAnsi="Arial"/>
                <w:noProof/>
              </w:rPr>
              <w:t xml:space="preserve">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EE742F">
      <w:type w:val="continuous"/>
      <w:pgSz w:w="12240" w:h="15840"/>
      <w:pgMar w:top="36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C5" w:rsidRDefault="00262DC5">
      <w:r>
        <w:separator/>
      </w:r>
    </w:p>
  </w:endnote>
  <w:endnote w:type="continuationSeparator" w:id="0">
    <w:p w:rsidR="00262DC5" w:rsidRDefault="00262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6" w:rsidRDefault="003D36AF">
    <w:pPr>
      <w:pStyle w:val="Footer"/>
      <w:rPr>
        <w:sz w:val="16"/>
      </w:rPr>
    </w:pPr>
    <w:r>
      <w:rPr>
        <w:sz w:val="16"/>
      </w:rPr>
      <w:fldChar w:fldCharType="begin"/>
    </w:r>
    <w:r w:rsidR="004B3B16">
      <w:rPr>
        <w:sz w:val="16"/>
      </w:rPr>
      <w:instrText xml:space="preserve"> TIME \@ "M/d/yyyy" </w:instrText>
    </w:r>
    <w:r>
      <w:rPr>
        <w:sz w:val="16"/>
      </w:rPr>
      <w:fldChar w:fldCharType="separate"/>
    </w:r>
    <w:r w:rsidR="00DE3058">
      <w:rPr>
        <w:noProof/>
        <w:sz w:val="16"/>
      </w:rPr>
      <w:t>7/26/2013</w:t>
    </w:r>
    <w:r>
      <w:rPr>
        <w:sz w:val="16"/>
      </w:rPr>
      <w:fldChar w:fldCharType="end"/>
    </w:r>
    <w:r w:rsidR="004B3B16">
      <w:rPr>
        <w:sz w:val="16"/>
      </w:rPr>
      <w:t>-</w:t>
    </w:r>
    <w:r>
      <w:rPr>
        <w:snapToGrid w:val="0"/>
        <w:sz w:val="16"/>
      </w:rPr>
      <w:fldChar w:fldCharType="begin"/>
    </w:r>
    <w:r w:rsidR="004B3B16">
      <w:rPr>
        <w:snapToGrid w:val="0"/>
        <w:sz w:val="16"/>
      </w:rPr>
      <w:instrText xml:space="preserve"> FILENAME </w:instrText>
    </w:r>
    <w:r>
      <w:rPr>
        <w:snapToGrid w:val="0"/>
        <w:sz w:val="16"/>
      </w:rPr>
      <w:fldChar w:fldCharType="separate"/>
    </w:r>
    <w:r w:rsidR="004B3B16">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C5" w:rsidRDefault="00262DC5">
      <w:r>
        <w:separator/>
      </w:r>
    </w:p>
  </w:footnote>
  <w:footnote w:type="continuationSeparator" w:id="0">
    <w:p w:rsidR="00262DC5" w:rsidRDefault="00262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262DC5"/>
    <w:rsid w:val="003D36AF"/>
    <w:rsid w:val="004B3B16"/>
    <w:rsid w:val="006D0D82"/>
    <w:rsid w:val="00707329"/>
    <w:rsid w:val="008203FC"/>
    <w:rsid w:val="00937090"/>
    <w:rsid w:val="009822AE"/>
    <w:rsid w:val="00C13B71"/>
    <w:rsid w:val="00DE3058"/>
    <w:rsid w:val="00EE742F"/>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2F"/>
  </w:style>
  <w:style w:type="paragraph" w:styleId="Heading1">
    <w:name w:val="heading 1"/>
    <w:basedOn w:val="Normal"/>
    <w:next w:val="Normal"/>
    <w:qFormat/>
    <w:rsid w:val="00EE742F"/>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742F"/>
    <w:pPr>
      <w:tabs>
        <w:tab w:val="center" w:pos="4320"/>
        <w:tab w:val="right" w:pos="8640"/>
      </w:tabs>
    </w:pPr>
    <w:rPr>
      <w:rFonts w:ascii="Arial" w:hAnsi="Arial"/>
      <w:sz w:val="24"/>
    </w:rPr>
  </w:style>
  <w:style w:type="paragraph" w:styleId="Footer">
    <w:name w:val="footer"/>
    <w:basedOn w:val="Normal"/>
    <w:semiHidden/>
    <w:rsid w:val="00EE742F"/>
    <w:pPr>
      <w:tabs>
        <w:tab w:val="center" w:pos="4320"/>
        <w:tab w:val="right" w:pos="8640"/>
      </w:tabs>
    </w:pPr>
    <w:rPr>
      <w:rFonts w:ascii="Arial" w:hAnsi="Arial"/>
      <w:sz w:val="24"/>
    </w:rPr>
  </w:style>
  <w:style w:type="paragraph" w:styleId="BodyText">
    <w:name w:val="Body Text"/>
    <w:basedOn w:val="Normal"/>
    <w:semiHidden/>
    <w:rsid w:val="00EE742F"/>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clmlw</cp:lastModifiedBy>
  <cp:revision>4</cp:revision>
  <cp:lastPrinted>2009-07-06T18:27:00Z</cp:lastPrinted>
  <dcterms:created xsi:type="dcterms:W3CDTF">2013-07-24T17:28:00Z</dcterms:created>
  <dcterms:modified xsi:type="dcterms:W3CDTF">2013-07-26T18:15:00Z</dcterms:modified>
</cp:coreProperties>
</file>