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38" w:rsidRDefault="007F425A">
      <w:pPr>
        <w:spacing w:after="240" w:line="240" w:lineRule="auto"/>
        <w:jc w:val="center"/>
      </w:pPr>
      <w:r>
        <w:rPr>
          <w:rFonts w:ascii="Times New Roman" w:hAnsi="Times New Roman"/>
          <w:i/>
          <w:sz w:val="32"/>
        </w:rPr>
        <w:t>Assembly</w:t>
      </w:r>
    </w:p>
    <w:p w:rsidR="00207138" w:rsidRDefault="007F425A">
      <w:pPr>
        <w:spacing w:after="240" w:line="240" w:lineRule="auto"/>
        <w:jc w:val="center"/>
      </w:pPr>
      <w:bookmarkStart w:id="0" w:name="_GoBack"/>
      <w:bookmarkEnd w:id="0"/>
      <w:r>
        <w:rPr>
          <w:rFonts w:ascii="Times New Roman" w:hAnsi="Times New Roman"/>
          <w:b/>
          <w:sz w:val="36"/>
        </w:rPr>
        <w:t>PUBLIC HEARING</w:t>
      </w:r>
    </w:p>
    <w:p w:rsidR="00207138" w:rsidRDefault="007F425A">
      <w:pPr>
        <w:spacing w:after="240" w:line="240" w:lineRule="auto"/>
        <w:jc w:val="center"/>
      </w:pPr>
      <w:r>
        <w:rPr>
          <w:rFonts w:ascii="Times New Roman" w:hAnsi="Times New Roman"/>
          <w:b/>
          <w:sz w:val="32"/>
        </w:rPr>
        <w:t>Committee on Housing and Real Estate</w:t>
      </w:r>
    </w:p>
    <w:p w:rsidR="00207138" w:rsidRDefault="00207138">
      <w:pPr>
        <w:pBdr>
          <w:bottom w:val="single" w:sz="20" w:space="0" w:color="auto"/>
        </w:pBdr>
        <w:spacing w:after="240" w:line="240" w:lineRule="auto"/>
      </w:pPr>
    </w:p>
    <w:p w:rsidR="00207138" w:rsidRDefault="007F425A">
      <w:pPr>
        <w:spacing w:before="240" w:after="240" w:line="240" w:lineRule="auto"/>
      </w:pPr>
      <w:r>
        <w:rPr>
          <w:rFonts w:ascii="Times New Roman" w:hAnsi="Times New Roman"/>
          <w:sz w:val="24"/>
        </w:rPr>
        <w:t>The committee will hold a public hearing on the following items at the time specified below:</w:t>
      </w:r>
    </w:p>
    <w:p w:rsidR="00207138" w:rsidRDefault="007F425A">
      <w:pPr>
        <w:spacing w:before="240" w:after="0" w:line="240" w:lineRule="auto"/>
        <w:jc w:val="center"/>
      </w:pPr>
      <w:r>
        <w:rPr>
          <w:rFonts w:ascii="Times New Roman" w:hAnsi="Times New Roman"/>
          <w:sz w:val="24"/>
        </w:rPr>
        <w:t>Thursday, May 2, 2013</w:t>
      </w:r>
    </w:p>
    <w:p w:rsidR="00207138" w:rsidRDefault="007F425A">
      <w:pPr>
        <w:spacing w:after="0" w:line="240" w:lineRule="auto"/>
        <w:jc w:val="center"/>
      </w:pPr>
      <w:r>
        <w:rPr>
          <w:rFonts w:ascii="Times New Roman" w:hAnsi="Times New Roman"/>
          <w:sz w:val="24"/>
        </w:rPr>
        <w:t>10:00 AM</w:t>
      </w:r>
    </w:p>
    <w:p w:rsidR="00207138" w:rsidRDefault="007F425A">
      <w:pPr>
        <w:spacing w:after="0" w:line="240" w:lineRule="auto"/>
        <w:jc w:val="center"/>
      </w:pPr>
      <w:r>
        <w:rPr>
          <w:rFonts w:ascii="Times New Roman" w:hAnsi="Times New Roman"/>
          <w:sz w:val="24"/>
        </w:rPr>
        <w:t>415 Northwest</w:t>
      </w:r>
    </w:p>
    <w:p w:rsidR="00207138" w:rsidRDefault="007F425A">
      <w:pPr>
        <w:keepNext/>
        <w:spacing w:before="240" w:after="0" w:line="240" w:lineRule="auto"/>
      </w:pPr>
      <w:r>
        <w:rPr>
          <w:rFonts w:ascii="Times New Roman" w:hAnsi="Times New Roman"/>
          <w:b/>
          <w:sz w:val="24"/>
        </w:rPr>
        <w:t>Assembly Bill 77</w:t>
      </w:r>
    </w:p>
    <w:p w:rsidR="00207138" w:rsidRDefault="007F425A">
      <w:pPr>
        <w:spacing w:after="0" w:line="240" w:lineRule="auto"/>
        <w:ind w:firstLine="720"/>
      </w:pPr>
      <w:proofErr w:type="gramStart"/>
      <w:r>
        <w:rPr>
          <w:rFonts w:ascii="Times New Roman" w:hAnsi="Times New Roman"/>
          <w:sz w:val="24"/>
        </w:rPr>
        <w:t>Relating to: reports by the Dwelling Code Council on the one- and two-family dwelling code.</w:t>
      </w:r>
      <w:proofErr w:type="gramEnd"/>
    </w:p>
    <w:p w:rsidR="00207138" w:rsidRDefault="007F425A">
      <w:pPr>
        <w:spacing w:after="240" w:line="240" w:lineRule="auto"/>
        <w:ind w:firstLine="720"/>
      </w:pPr>
      <w:r>
        <w:rPr>
          <w:rFonts w:ascii="Times New Roman" w:hAnsi="Times New Roman"/>
          <w:sz w:val="24"/>
        </w:rPr>
        <w:t xml:space="preserve">By Representatives </w:t>
      </w:r>
      <w:proofErr w:type="spellStart"/>
      <w:r>
        <w:rPr>
          <w:rFonts w:ascii="Times New Roman" w:hAnsi="Times New Roman"/>
          <w:sz w:val="24"/>
        </w:rPr>
        <w:t>Jagler</w:t>
      </w:r>
      <w:proofErr w:type="spellEnd"/>
      <w:r>
        <w:rPr>
          <w:rFonts w:ascii="Times New Roman" w:hAnsi="Times New Roman"/>
          <w:sz w:val="24"/>
        </w:rPr>
        <w:t xml:space="preserve">, Bernier, </w:t>
      </w:r>
      <w:proofErr w:type="spellStart"/>
      <w:r>
        <w:rPr>
          <w:rFonts w:ascii="Times New Roman" w:hAnsi="Times New Roman"/>
          <w:sz w:val="24"/>
        </w:rPr>
        <w:t>Bies</w:t>
      </w:r>
      <w:proofErr w:type="spellEnd"/>
      <w:r>
        <w:rPr>
          <w:rFonts w:ascii="Times New Roman" w:hAnsi="Times New Roman"/>
          <w:sz w:val="24"/>
        </w:rPr>
        <w:t xml:space="preserve">, Brooks, </w:t>
      </w:r>
      <w:proofErr w:type="spellStart"/>
      <w:r>
        <w:rPr>
          <w:rFonts w:ascii="Times New Roman" w:hAnsi="Times New Roman"/>
          <w:sz w:val="24"/>
        </w:rPr>
        <w:t>Endsley</w:t>
      </w:r>
      <w:proofErr w:type="spellEnd"/>
      <w:r>
        <w:rPr>
          <w:rFonts w:ascii="Times New Roman" w:hAnsi="Times New Roman"/>
          <w:sz w:val="24"/>
        </w:rPr>
        <w:t xml:space="preserve">, Hintz, Jacque, </w:t>
      </w:r>
      <w:proofErr w:type="spellStart"/>
      <w:r>
        <w:rPr>
          <w:rFonts w:ascii="Times New Roman" w:hAnsi="Times New Roman"/>
          <w:sz w:val="24"/>
        </w:rPr>
        <w:t>Kahl</w:t>
      </w:r>
      <w:proofErr w:type="spellEnd"/>
      <w:r>
        <w:rPr>
          <w:rFonts w:ascii="Times New Roman" w:hAnsi="Times New Roman"/>
          <w:sz w:val="24"/>
        </w:rPr>
        <w:t xml:space="preserve">, </w:t>
      </w:r>
      <w:proofErr w:type="spellStart"/>
      <w:r>
        <w:rPr>
          <w:rFonts w:ascii="Times New Roman" w:hAnsi="Times New Roman"/>
          <w:sz w:val="24"/>
        </w:rPr>
        <w:t>Kestell</w:t>
      </w:r>
      <w:proofErr w:type="spellEnd"/>
      <w:r>
        <w:rPr>
          <w:rFonts w:ascii="Times New Roman" w:hAnsi="Times New Roman"/>
          <w:sz w:val="24"/>
        </w:rPr>
        <w:t xml:space="preserve">, </w:t>
      </w:r>
      <w:proofErr w:type="spellStart"/>
      <w:r>
        <w:rPr>
          <w:rFonts w:ascii="Times New Roman" w:hAnsi="Times New Roman"/>
          <w:sz w:val="24"/>
        </w:rPr>
        <w:t>Knodl</w:t>
      </w:r>
      <w:proofErr w:type="spellEnd"/>
      <w:r>
        <w:rPr>
          <w:rFonts w:ascii="Times New Roman" w:hAnsi="Times New Roman"/>
          <w:sz w:val="24"/>
        </w:rPr>
        <w:t xml:space="preserve">, Krug, </w:t>
      </w:r>
      <w:proofErr w:type="spellStart"/>
      <w:r>
        <w:rPr>
          <w:rFonts w:ascii="Times New Roman" w:hAnsi="Times New Roman"/>
          <w:sz w:val="24"/>
        </w:rPr>
        <w:t>LeMahieu</w:t>
      </w:r>
      <w:proofErr w:type="spellEnd"/>
      <w:r>
        <w:rPr>
          <w:rFonts w:ascii="Times New Roman" w:hAnsi="Times New Roman"/>
          <w:sz w:val="24"/>
        </w:rPr>
        <w:t xml:space="preserve">, Murphy, Murtha, </w:t>
      </w:r>
      <w:proofErr w:type="spellStart"/>
      <w:r>
        <w:rPr>
          <w:rFonts w:ascii="Times New Roman" w:hAnsi="Times New Roman"/>
          <w:sz w:val="24"/>
        </w:rPr>
        <w:t>Nass</w:t>
      </w:r>
      <w:proofErr w:type="spellEnd"/>
      <w:r>
        <w:rPr>
          <w:rFonts w:ascii="Times New Roman" w:hAnsi="Times New Roman"/>
          <w:sz w:val="24"/>
        </w:rPr>
        <w:t xml:space="preserve">, A. </w:t>
      </w:r>
      <w:proofErr w:type="spellStart"/>
      <w:r>
        <w:rPr>
          <w:rFonts w:ascii="Times New Roman" w:hAnsi="Times New Roman"/>
          <w:sz w:val="24"/>
        </w:rPr>
        <w:t>Ott</w:t>
      </w:r>
      <w:proofErr w:type="spellEnd"/>
      <w:r>
        <w:rPr>
          <w:rFonts w:ascii="Times New Roman" w:hAnsi="Times New Roman"/>
          <w:sz w:val="24"/>
        </w:rPr>
        <w:t xml:space="preserve">, </w:t>
      </w:r>
      <w:proofErr w:type="spellStart"/>
      <w:r>
        <w:rPr>
          <w:rFonts w:ascii="Times New Roman" w:hAnsi="Times New Roman"/>
          <w:sz w:val="24"/>
        </w:rPr>
        <w:t>Sanfelippo</w:t>
      </w:r>
      <w:proofErr w:type="spellEnd"/>
      <w:r>
        <w:rPr>
          <w:rFonts w:ascii="Times New Roman" w:hAnsi="Times New Roman"/>
          <w:sz w:val="24"/>
        </w:rPr>
        <w:t xml:space="preserve">, Severson, </w:t>
      </w:r>
      <w:proofErr w:type="spellStart"/>
      <w:r>
        <w:rPr>
          <w:rFonts w:ascii="Times New Roman" w:hAnsi="Times New Roman"/>
          <w:sz w:val="24"/>
        </w:rPr>
        <w:t>Spiros</w:t>
      </w:r>
      <w:proofErr w:type="spellEnd"/>
      <w:r>
        <w:rPr>
          <w:rFonts w:ascii="Times New Roman" w:hAnsi="Times New Roman"/>
          <w:sz w:val="24"/>
        </w:rPr>
        <w:t xml:space="preserve">, Stone, </w:t>
      </w:r>
      <w:proofErr w:type="spellStart"/>
      <w:r>
        <w:rPr>
          <w:rFonts w:ascii="Times New Roman" w:hAnsi="Times New Roman"/>
          <w:sz w:val="24"/>
        </w:rPr>
        <w:t>Thiesfeldt</w:t>
      </w:r>
      <w:proofErr w:type="spellEnd"/>
      <w:r>
        <w:rPr>
          <w:rFonts w:ascii="Times New Roman" w:hAnsi="Times New Roman"/>
          <w:sz w:val="24"/>
        </w:rPr>
        <w:t xml:space="preserve"> and </w:t>
      </w:r>
      <w:proofErr w:type="spellStart"/>
      <w:r>
        <w:rPr>
          <w:rFonts w:ascii="Times New Roman" w:hAnsi="Times New Roman"/>
          <w:sz w:val="24"/>
        </w:rPr>
        <w:t>Tittl</w:t>
      </w:r>
      <w:proofErr w:type="spellEnd"/>
      <w:r>
        <w:rPr>
          <w:rFonts w:ascii="Times New Roman" w:hAnsi="Times New Roman"/>
          <w:sz w:val="24"/>
        </w:rPr>
        <w:t xml:space="preserve">; cosponsored by Senators Farrow, Cowles, </w:t>
      </w:r>
      <w:proofErr w:type="spellStart"/>
      <w:r>
        <w:rPr>
          <w:rFonts w:ascii="Times New Roman" w:hAnsi="Times New Roman"/>
          <w:sz w:val="24"/>
        </w:rPr>
        <w:t>Gudex</w:t>
      </w:r>
      <w:proofErr w:type="spellEnd"/>
      <w:r>
        <w:rPr>
          <w:rFonts w:ascii="Times New Roman" w:hAnsi="Times New Roman"/>
          <w:sz w:val="24"/>
        </w:rPr>
        <w:t xml:space="preserve">, </w:t>
      </w:r>
      <w:proofErr w:type="spellStart"/>
      <w:r>
        <w:rPr>
          <w:rFonts w:ascii="Times New Roman" w:hAnsi="Times New Roman"/>
          <w:sz w:val="24"/>
        </w:rPr>
        <w:t>Harsdorf</w:t>
      </w:r>
      <w:proofErr w:type="spellEnd"/>
      <w:r>
        <w:rPr>
          <w:rFonts w:ascii="Times New Roman" w:hAnsi="Times New Roman"/>
          <w:sz w:val="24"/>
        </w:rPr>
        <w:t xml:space="preserve">, </w:t>
      </w:r>
      <w:proofErr w:type="spellStart"/>
      <w:r>
        <w:rPr>
          <w:rFonts w:ascii="Times New Roman" w:hAnsi="Times New Roman"/>
          <w:sz w:val="24"/>
        </w:rPr>
        <w:t>Lasee</w:t>
      </w:r>
      <w:proofErr w:type="spellEnd"/>
      <w:r>
        <w:rPr>
          <w:rFonts w:ascii="Times New Roman" w:hAnsi="Times New Roman"/>
          <w:sz w:val="24"/>
        </w:rPr>
        <w:t xml:space="preserve">, </w:t>
      </w:r>
      <w:proofErr w:type="spellStart"/>
      <w:r>
        <w:rPr>
          <w:rFonts w:ascii="Times New Roman" w:hAnsi="Times New Roman"/>
          <w:sz w:val="24"/>
        </w:rPr>
        <w:t>Leibham</w:t>
      </w:r>
      <w:proofErr w:type="spellEnd"/>
      <w:r>
        <w:rPr>
          <w:rFonts w:ascii="Times New Roman" w:hAnsi="Times New Roman"/>
          <w:sz w:val="24"/>
        </w:rPr>
        <w:t>, Olsen, Shilling and L. Taylor.</w:t>
      </w:r>
    </w:p>
    <w:p w:rsidR="00207138" w:rsidRDefault="007F425A">
      <w:pPr>
        <w:keepNext/>
        <w:spacing w:before="240" w:after="0" w:line="240" w:lineRule="auto"/>
      </w:pPr>
      <w:r>
        <w:rPr>
          <w:rFonts w:ascii="Times New Roman" w:hAnsi="Times New Roman"/>
          <w:b/>
          <w:sz w:val="24"/>
        </w:rPr>
        <w:t>Assembly Bill 158</w:t>
      </w:r>
    </w:p>
    <w:p w:rsidR="00207138" w:rsidRDefault="007F425A">
      <w:pPr>
        <w:spacing w:after="0" w:line="240" w:lineRule="auto"/>
        <w:ind w:firstLine="720"/>
      </w:pPr>
      <w:proofErr w:type="gramStart"/>
      <w:r>
        <w:rPr>
          <w:rFonts w:ascii="Times New Roman" w:hAnsi="Times New Roman"/>
          <w:sz w:val="24"/>
        </w:rPr>
        <w:t>Relating to: the homeownership mortgage loan program administered by the Wisconsin Housing and Economic Development Authority.</w:t>
      </w:r>
      <w:proofErr w:type="gramEnd"/>
    </w:p>
    <w:p w:rsidR="00207138" w:rsidRDefault="007F425A">
      <w:pPr>
        <w:spacing w:after="240" w:line="240" w:lineRule="auto"/>
        <w:ind w:firstLine="720"/>
      </w:pPr>
      <w:proofErr w:type="gramStart"/>
      <w:r>
        <w:rPr>
          <w:rFonts w:ascii="Times New Roman" w:hAnsi="Times New Roman"/>
          <w:sz w:val="24"/>
        </w:rPr>
        <w:t xml:space="preserve">By Representatives </w:t>
      </w:r>
      <w:proofErr w:type="spellStart"/>
      <w:r>
        <w:rPr>
          <w:rFonts w:ascii="Times New Roman" w:hAnsi="Times New Roman"/>
          <w:sz w:val="24"/>
        </w:rPr>
        <w:t>Tranel</w:t>
      </w:r>
      <w:proofErr w:type="spellEnd"/>
      <w:r>
        <w:rPr>
          <w:rFonts w:ascii="Times New Roman" w:hAnsi="Times New Roman"/>
          <w:sz w:val="24"/>
        </w:rPr>
        <w:t xml:space="preserve">, </w:t>
      </w:r>
      <w:proofErr w:type="spellStart"/>
      <w:r>
        <w:rPr>
          <w:rFonts w:ascii="Times New Roman" w:hAnsi="Times New Roman"/>
          <w:sz w:val="24"/>
        </w:rPr>
        <w:t>Petryk</w:t>
      </w:r>
      <w:proofErr w:type="spellEnd"/>
      <w:r>
        <w:rPr>
          <w:rFonts w:ascii="Times New Roman" w:hAnsi="Times New Roman"/>
          <w:sz w:val="24"/>
        </w:rPr>
        <w:t xml:space="preserve">, Murtha, </w:t>
      </w:r>
      <w:proofErr w:type="spellStart"/>
      <w:r>
        <w:rPr>
          <w:rFonts w:ascii="Times New Roman" w:hAnsi="Times New Roman"/>
          <w:sz w:val="24"/>
        </w:rPr>
        <w:t>Ripp</w:t>
      </w:r>
      <w:proofErr w:type="spellEnd"/>
      <w:r>
        <w:rPr>
          <w:rFonts w:ascii="Times New Roman" w:hAnsi="Times New Roman"/>
          <w:sz w:val="24"/>
        </w:rPr>
        <w:t xml:space="preserve">, Stone, </w:t>
      </w:r>
      <w:proofErr w:type="spellStart"/>
      <w:r>
        <w:rPr>
          <w:rFonts w:ascii="Times New Roman" w:hAnsi="Times New Roman"/>
          <w:sz w:val="24"/>
        </w:rPr>
        <w:t>Loudenbeck</w:t>
      </w:r>
      <w:proofErr w:type="spellEnd"/>
      <w:r>
        <w:rPr>
          <w:rFonts w:ascii="Times New Roman" w:hAnsi="Times New Roman"/>
          <w:sz w:val="24"/>
        </w:rPr>
        <w:t xml:space="preserve">, </w:t>
      </w:r>
      <w:proofErr w:type="spellStart"/>
      <w:r>
        <w:rPr>
          <w:rFonts w:ascii="Times New Roman" w:hAnsi="Times New Roman"/>
          <w:sz w:val="24"/>
        </w:rPr>
        <w:t>Jagler</w:t>
      </w:r>
      <w:proofErr w:type="spellEnd"/>
      <w:r>
        <w:rPr>
          <w:rFonts w:ascii="Times New Roman" w:hAnsi="Times New Roman"/>
          <w:sz w:val="24"/>
        </w:rPr>
        <w:t xml:space="preserve">, Brooks, </w:t>
      </w:r>
      <w:proofErr w:type="spellStart"/>
      <w:r>
        <w:rPr>
          <w:rFonts w:ascii="Times New Roman" w:hAnsi="Times New Roman"/>
          <w:sz w:val="24"/>
        </w:rPr>
        <w:t>Honadel</w:t>
      </w:r>
      <w:proofErr w:type="spellEnd"/>
      <w:r>
        <w:rPr>
          <w:rFonts w:ascii="Times New Roman" w:hAnsi="Times New Roman"/>
          <w:sz w:val="24"/>
        </w:rPr>
        <w:t xml:space="preserve">, Bernier, </w:t>
      </w:r>
      <w:proofErr w:type="spellStart"/>
      <w:r>
        <w:rPr>
          <w:rFonts w:ascii="Times New Roman" w:hAnsi="Times New Roman"/>
          <w:sz w:val="24"/>
        </w:rPr>
        <w:t>Bewley</w:t>
      </w:r>
      <w:proofErr w:type="spellEnd"/>
      <w:r>
        <w:rPr>
          <w:rFonts w:ascii="Times New Roman" w:hAnsi="Times New Roman"/>
          <w:sz w:val="24"/>
        </w:rPr>
        <w:t xml:space="preserve">, </w:t>
      </w:r>
      <w:proofErr w:type="spellStart"/>
      <w:r>
        <w:rPr>
          <w:rFonts w:ascii="Times New Roman" w:hAnsi="Times New Roman"/>
          <w:sz w:val="24"/>
        </w:rPr>
        <w:t>Bies</w:t>
      </w:r>
      <w:proofErr w:type="spellEnd"/>
      <w:r>
        <w:rPr>
          <w:rFonts w:ascii="Times New Roman" w:hAnsi="Times New Roman"/>
          <w:sz w:val="24"/>
        </w:rPr>
        <w:t xml:space="preserve">, Jacque, </w:t>
      </w:r>
      <w:proofErr w:type="spellStart"/>
      <w:r>
        <w:rPr>
          <w:rFonts w:ascii="Times New Roman" w:hAnsi="Times New Roman"/>
          <w:sz w:val="24"/>
        </w:rPr>
        <w:t>Marklein</w:t>
      </w:r>
      <w:proofErr w:type="spellEnd"/>
      <w:r>
        <w:rPr>
          <w:rFonts w:ascii="Times New Roman" w:hAnsi="Times New Roman"/>
          <w:sz w:val="24"/>
        </w:rPr>
        <w:t xml:space="preserve">, Murphy, </w:t>
      </w:r>
      <w:proofErr w:type="spellStart"/>
      <w:r>
        <w:rPr>
          <w:rFonts w:ascii="Times New Roman" w:hAnsi="Times New Roman"/>
          <w:sz w:val="24"/>
        </w:rPr>
        <w:t>Nass</w:t>
      </w:r>
      <w:proofErr w:type="spellEnd"/>
      <w:r>
        <w:rPr>
          <w:rFonts w:ascii="Times New Roman" w:hAnsi="Times New Roman"/>
          <w:sz w:val="24"/>
        </w:rPr>
        <w:t xml:space="preserve">, </w:t>
      </w:r>
      <w:proofErr w:type="spellStart"/>
      <w:r>
        <w:rPr>
          <w:rFonts w:ascii="Times New Roman" w:hAnsi="Times New Roman"/>
          <w:sz w:val="24"/>
        </w:rPr>
        <w:t>Tauchen</w:t>
      </w:r>
      <w:proofErr w:type="spellEnd"/>
      <w:r>
        <w:rPr>
          <w:rFonts w:ascii="Times New Roman" w:hAnsi="Times New Roman"/>
          <w:sz w:val="24"/>
        </w:rPr>
        <w:t xml:space="preserve">, </w:t>
      </w:r>
      <w:proofErr w:type="spellStart"/>
      <w:r>
        <w:rPr>
          <w:rFonts w:ascii="Times New Roman" w:hAnsi="Times New Roman"/>
          <w:sz w:val="24"/>
        </w:rPr>
        <w:t>Zepnick</w:t>
      </w:r>
      <w:proofErr w:type="spellEnd"/>
      <w:r>
        <w:rPr>
          <w:rFonts w:ascii="Times New Roman" w:hAnsi="Times New Roman"/>
          <w:sz w:val="24"/>
        </w:rPr>
        <w:t xml:space="preserve">, </w:t>
      </w:r>
      <w:proofErr w:type="spellStart"/>
      <w:r>
        <w:rPr>
          <w:rFonts w:ascii="Times New Roman" w:hAnsi="Times New Roman"/>
          <w:sz w:val="24"/>
        </w:rPr>
        <w:t>Thiesfeldt</w:t>
      </w:r>
      <w:proofErr w:type="spellEnd"/>
      <w:r>
        <w:rPr>
          <w:rFonts w:ascii="Times New Roman" w:hAnsi="Times New Roman"/>
          <w:sz w:val="24"/>
        </w:rPr>
        <w:t xml:space="preserve">, </w:t>
      </w:r>
      <w:proofErr w:type="spellStart"/>
      <w:r>
        <w:rPr>
          <w:rFonts w:ascii="Times New Roman" w:hAnsi="Times New Roman"/>
          <w:sz w:val="24"/>
        </w:rPr>
        <w:t>Sanfelippo</w:t>
      </w:r>
      <w:proofErr w:type="spellEnd"/>
      <w:r>
        <w:rPr>
          <w:rFonts w:ascii="Times New Roman" w:hAnsi="Times New Roman"/>
          <w:sz w:val="24"/>
        </w:rPr>
        <w:t xml:space="preserve">, </w:t>
      </w:r>
      <w:proofErr w:type="spellStart"/>
      <w:r>
        <w:rPr>
          <w:rFonts w:ascii="Times New Roman" w:hAnsi="Times New Roman"/>
          <w:sz w:val="24"/>
        </w:rPr>
        <w:t>Ohnstad</w:t>
      </w:r>
      <w:proofErr w:type="spellEnd"/>
      <w:r>
        <w:rPr>
          <w:rFonts w:ascii="Times New Roman" w:hAnsi="Times New Roman"/>
          <w:sz w:val="24"/>
        </w:rPr>
        <w:t xml:space="preserve"> and A. </w:t>
      </w:r>
      <w:proofErr w:type="spellStart"/>
      <w:r>
        <w:rPr>
          <w:rFonts w:ascii="Times New Roman" w:hAnsi="Times New Roman"/>
          <w:sz w:val="24"/>
        </w:rPr>
        <w:t>Ott</w:t>
      </w:r>
      <w:proofErr w:type="spellEnd"/>
      <w:r>
        <w:rPr>
          <w:rFonts w:ascii="Times New Roman" w:hAnsi="Times New Roman"/>
          <w:sz w:val="24"/>
        </w:rPr>
        <w:t xml:space="preserve">; cosponsored by Senators Farrow, Cowles, </w:t>
      </w:r>
      <w:proofErr w:type="spellStart"/>
      <w:r>
        <w:rPr>
          <w:rFonts w:ascii="Times New Roman" w:hAnsi="Times New Roman"/>
          <w:sz w:val="24"/>
        </w:rPr>
        <w:t>Harsdorf</w:t>
      </w:r>
      <w:proofErr w:type="spellEnd"/>
      <w:r>
        <w:rPr>
          <w:rFonts w:ascii="Times New Roman" w:hAnsi="Times New Roman"/>
          <w:sz w:val="24"/>
        </w:rPr>
        <w:t xml:space="preserve">, </w:t>
      </w:r>
      <w:proofErr w:type="spellStart"/>
      <w:r>
        <w:rPr>
          <w:rFonts w:ascii="Times New Roman" w:hAnsi="Times New Roman"/>
          <w:sz w:val="24"/>
        </w:rPr>
        <w:t>Lazich</w:t>
      </w:r>
      <w:proofErr w:type="spellEnd"/>
      <w:r>
        <w:rPr>
          <w:rFonts w:ascii="Times New Roman" w:hAnsi="Times New Roman"/>
          <w:sz w:val="24"/>
        </w:rPr>
        <w:t>, L. Taylor, Harris, C. Larson and Lehman.</w:t>
      </w:r>
      <w:proofErr w:type="gramEnd"/>
    </w:p>
    <w:p w:rsidR="00207138" w:rsidRDefault="007F425A">
      <w:pPr>
        <w:keepNext/>
        <w:spacing w:before="240" w:after="0" w:line="240" w:lineRule="auto"/>
      </w:pPr>
      <w:r>
        <w:rPr>
          <w:rFonts w:ascii="Times New Roman" w:hAnsi="Times New Roman"/>
          <w:b/>
          <w:sz w:val="24"/>
        </w:rPr>
        <w:t>Assembly Bill 183</w:t>
      </w:r>
    </w:p>
    <w:p w:rsidR="00207138" w:rsidRDefault="007F425A">
      <w:pPr>
        <w:spacing w:after="0" w:line="240" w:lineRule="auto"/>
        <w:ind w:firstLine="720"/>
      </w:pPr>
      <w:proofErr w:type="gramStart"/>
      <w:r>
        <w:rPr>
          <w:rFonts w:ascii="Times New Roman" w:hAnsi="Times New Roman"/>
          <w:sz w:val="24"/>
        </w:rPr>
        <w:t>Relating to: miscellaneous provisions related to rental and vehicle towing practices and eviction proceedings, prohibitions on enacting ordinances that place certain limitations or requirements on landlords, providing an exemption from emergency rule procedures, granting rule-making authority.</w:t>
      </w:r>
      <w:proofErr w:type="gramEnd"/>
    </w:p>
    <w:p w:rsidR="00207138" w:rsidRDefault="007F425A">
      <w:pPr>
        <w:spacing w:after="240" w:line="240" w:lineRule="auto"/>
        <w:ind w:firstLine="720"/>
      </w:pPr>
      <w:proofErr w:type="gramStart"/>
      <w:r>
        <w:rPr>
          <w:rFonts w:ascii="Times New Roman" w:hAnsi="Times New Roman"/>
          <w:sz w:val="24"/>
        </w:rPr>
        <w:t xml:space="preserve">By Representatives </w:t>
      </w:r>
      <w:proofErr w:type="spellStart"/>
      <w:r>
        <w:rPr>
          <w:rFonts w:ascii="Times New Roman" w:hAnsi="Times New Roman"/>
          <w:sz w:val="24"/>
        </w:rPr>
        <w:t>Stroebel</w:t>
      </w:r>
      <w:proofErr w:type="spellEnd"/>
      <w:r>
        <w:rPr>
          <w:rFonts w:ascii="Times New Roman" w:hAnsi="Times New Roman"/>
          <w:sz w:val="24"/>
        </w:rPr>
        <w:t xml:space="preserve">, Jacque, </w:t>
      </w:r>
      <w:proofErr w:type="spellStart"/>
      <w:r>
        <w:rPr>
          <w:rFonts w:ascii="Times New Roman" w:hAnsi="Times New Roman"/>
          <w:sz w:val="24"/>
        </w:rPr>
        <w:t>Pridemore</w:t>
      </w:r>
      <w:proofErr w:type="spellEnd"/>
      <w:r>
        <w:rPr>
          <w:rFonts w:ascii="Times New Roman" w:hAnsi="Times New Roman"/>
          <w:sz w:val="24"/>
        </w:rPr>
        <w:t xml:space="preserve"> and </w:t>
      </w:r>
      <w:proofErr w:type="spellStart"/>
      <w:r>
        <w:rPr>
          <w:rFonts w:ascii="Times New Roman" w:hAnsi="Times New Roman"/>
          <w:sz w:val="24"/>
        </w:rPr>
        <w:t>Kerkman</w:t>
      </w:r>
      <w:proofErr w:type="spellEnd"/>
      <w:r>
        <w:rPr>
          <w:rFonts w:ascii="Times New Roman" w:hAnsi="Times New Roman"/>
          <w:sz w:val="24"/>
        </w:rPr>
        <w:t xml:space="preserve">; cosponsored by Senator </w:t>
      </w:r>
      <w:proofErr w:type="spellStart"/>
      <w:r>
        <w:rPr>
          <w:rFonts w:ascii="Times New Roman" w:hAnsi="Times New Roman"/>
          <w:sz w:val="24"/>
        </w:rPr>
        <w:t>Lasee</w:t>
      </w:r>
      <w:proofErr w:type="spellEnd"/>
      <w:r>
        <w:rPr>
          <w:rFonts w:ascii="Times New Roman" w:hAnsi="Times New Roman"/>
          <w:sz w:val="24"/>
        </w:rPr>
        <w:t>.</w:t>
      </w:r>
      <w:proofErr w:type="gramEnd"/>
    </w:p>
    <w:p w:rsidR="00207138" w:rsidRDefault="007F425A">
      <w:pPr>
        <w:keepNext/>
        <w:spacing w:before="480" w:after="0" w:line="240" w:lineRule="auto"/>
        <w:jc w:val="right"/>
      </w:pPr>
      <w:r>
        <w:rPr>
          <w:rFonts w:ascii="Times New Roman" w:hAnsi="Times New Roman"/>
          <w:sz w:val="24"/>
        </w:rPr>
        <w:t>________________________</w:t>
      </w:r>
    </w:p>
    <w:p w:rsidR="00207138" w:rsidRDefault="007F425A">
      <w:pPr>
        <w:keepNext/>
        <w:spacing w:after="0" w:line="240" w:lineRule="auto"/>
        <w:jc w:val="right"/>
      </w:pPr>
      <w:r>
        <w:rPr>
          <w:rFonts w:ascii="Times New Roman" w:hAnsi="Times New Roman"/>
          <w:sz w:val="24"/>
        </w:rPr>
        <w:t>Representative John Murtha</w:t>
      </w:r>
    </w:p>
    <w:p w:rsidR="00207138" w:rsidRDefault="007F425A">
      <w:pPr>
        <w:spacing w:after="0" w:line="240" w:lineRule="auto"/>
        <w:jc w:val="right"/>
      </w:pPr>
      <w:r>
        <w:rPr>
          <w:rFonts w:ascii="Times New Roman" w:hAnsi="Times New Roman"/>
          <w:sz w:val="24"/>
        </w:rPr>
        <w:t>Chair</w:t>
      </w:r>
    </w:p>
    <w:sectPr w:rsidR="00207138" w:rsidSect="009369C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7138"/>
    <w:rsid w:val="00207138"/>
    <w:rsid w:val="007F425A"/>
    <w:rsid w:val="009369C1"/>
    <w:rsid w:val="00BA2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1332</Characters>
  <Application>Microsoft Office Word</Application>
  <DocSecurity>4</DocSecurity>
  <Lines>148</Lines>
  <Paragraphs>127</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Alicia</dc:creator>
  <cp:lastModifiedBy> </cp:lastModifiedBy>
  <cp:revision>2</cp:revision>
  <dcterms:created xsi:type="dcterms:W3CDTF">2013-05-01T11:30:00Z</dcterms:created>
  <dcterms:modified xsi:type="dcterms:W3CDTF">2013-05-01T11:30:00Z</dcterms:modified>
</cp:coreProperties>
</file>